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w:t>
      </w:r>
      <w:r w:rsidR="009741EC">
        <w:rPr>
          <w:b/>
        </w:rPr>
        <w:t>tikas preču piegādes līgums Nr.</w:t>
      </w:r>
      <w:r w:rsidR="00EE0F35">
        <w:rPr>
          <w:b/>
        </w:rPr>
        <w:t xml:space="preserve"> 7/2017</w:t>
      </w:r>
    </w:p>
    <w:p w:rsidR="00A45EA9" w:rsidRPr="009E0DA1" w:rsidRDefault="00A45EA9" w:rsidP="00A45EA9">
      <w:pPr>
        <w:jc w:val="center"/>
        <w:rPr>
          <w:b/>
        </w:rPr>
      </w:pPr>
    </w:p>
    <w:p w:rsidR="00A45EA9" w:rsidRPr="009E0DA1" w:rsidRDefault="00A45EA9" w:rsidP="00A45EA9">
      <w:pPr>
        <w:tabs>
          <w:tab w:val="left" w:pos="8080"/>
        </w:tabs>
        <w:jc w:val="both"/>
      </w:pPr>
      <w:r w:rsidRPr="009E0DA1">
        <w:t>Liepājā,                                                                                          2017.</w:t>
      </w:r>
      <w:r w:rsidR="00EE0F35">
        <w:t>g</w:t>
      </w:r>
      <w:r w:rsidRPr="009E0DA1">
        <w:t>ada</w:t>
      </w:r>
      <w:r w:rsidR="00EE0F35">
        <w:t xml:space="preserve"> 23.</w:t>
      </w:r>
      <w:r w:rsidR="009741EC">
        <w:t>novembrī</w:t>
      </w:r>
    </w:p>
    <w:p w:rsidR="00A45EA9" w:rsidRPr="009E0DA1" w:rsidRDefault="00A45EA9" w:rsidP="00A45EA9">
      <w:pPr>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Pr="009E0DA1" w:rsidRDefault="00EA7473" w:rsidP="00A45EA9">
      <w:pPr>
        <w:jc w:val="both"/>
      </w:pPr>
      <w:r w:rsidRPr="00D639B2">
        <w:rPr>
          <w:b/>
        </w:rPr>
        <w:t>SIA „</w:t>
      </w:r>
      <w:proofErr w:type="spellStart"/>
      <w:r w:rsidRPr="00D639B2">
        <w:rPr>
          <w:b/>
        </w:rPr>
        <w:t>Futurus</w:t>
      </w:r>
      <w:proofErr w:type="spellEnd"/>
      <w:r w:rsidRPr="00D639B2">
        <w:rPr>
          <w:b/>
        </w:rPr>
        <w:t xml:space="preserve"> </w:t>
      </w:r>
      <w:proofErr w:type="spellStart"/>
      <w:r w:rsidRPr="00D639B2">
        <w:rPr>
          <w:b/>
        </w:rPr>
        <w:t>Food</w:t>
      </w:r>
      <w:proofErr w:type="spellEnd"/>
      <w:r w:rsidRPr="00D639B2">
        <w:rPr>
          <w:b/>
        </w:rPr>
        <w:t>”,</w:t>
      </w:r>
      <w:r w:rsidRPr="00D639B2">
        <w:t xml:space="preserve"> vienotais reģistrācijas Nr.40003348586, tās pilnvarotās pers</w:t>
      </w:r>
      <w:r>
        <w:t xml:space="preserve">onas (pilnvara) komercdirektora  </w:t>
      </w:r>
      <w:r w:rsidRPr="00D639B2">
        <w:t xml:space="preserve">Ērika Jansona personā, kuru pilnvarojis </w:t>
      </w:r>
      <w:r w:rsidRPr="009009D5">
        <w:t xml:space="preserve">valdes loceklis Aleksejs </w:t>
      </w:r>
      <w:proofErr w:type="spellStart"/>
      <w:r w:rsidRPr="009009D5">
        <w:t>Zajacs</w:t>
      </w:r>
      <w:proofErr w:type="spellEnd"/>
      <w:r w:rsidRPr="009009D5">
        <w:t xml:space="preserve">, </w:t>
      </w:r>
      <w:r w:rsidRPr="00D639B2">
        <w:t xml:space="preserve">kurš rīkojas saskaņā ar sabiedrības statūtiem, </w:t>
      </w:r>
      <w:r w:rsidR="00A45EA9" w:rsidRPr="009E0DA1">
        <w:t xml:space="preserve">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935EFE" w:rsidRPr="00935EFE" w:rsidRDefault="00A45EA9" w:rsidP="00935EFE">
      <w:pPr>
        <w:pStyle w:val="Sarakstarindkopa"/>
        <w:numPr>
          <w:ilvl w:val="1"/>
          <w:numId w:val="1"/>
        </w:numPr>
        <w:tabs>
          <w:tab w:val="clear" w:pos="562"/>
        </w:tabs>
        <w:ind w:left="426" w:hanging="426"/>
        <w:jc w:val="both"/>
      </w:pPr>
      <w:r w:rsidRPr="006A7777">
        <w:t>Pārdevējs pārdod un piegādā Pircējam pārtikas produktus iepirkuma daļā</w:t>
      </w:r>
      <w:r w:rsidR="00891DA3">
        <w:t xml:space="preserve"> </w:t>
      </w:r>
      <w:r w:rsidRPr="00935EFE">
        <w:rPr>
          <w:b/>
        </w:rPr>
        <w:t>Nr.8 “</w:t>
      </w:r>
      <w:proofErr w:type="spellStart"/>
      <w:r w:rsidRPr="00935EFE">
        <w:rPr>
          <w:b/>
        </w:rPr>
        <w:t>Bakalejas</w:t>
      </w:r>
      <w:proofErr w:type="spellEnd"/>
      <w:r w:rsidRPr="00935EFE">
        <w:rPr>
          <w:b/>
        </w:rPr>
        <w:t xml:space="preserve"> produkti”</w:t>
      </w:r>
      <w:r w:rsidR="00891DA3" w:rsidRPr="00935EFE">
        <w:rPr>
          <w:b/>
        </w:rPr>
        <w:t xml:space="preserve">, </w:t>
      </w:r>
      <w:r w:rsidRPr="006A7777">
        <w:t>(turpmāk tekstā – Prece</w:t>
      </w:r>
      <w:r w:rsidRPr="00935EFE">
        <w:rPr>
          <w:b/>
        </w:rPr>
        <w:t>)</w:t>
      </w:r>
      <w:r w:rsidRPr="006A7777">
        <w:t xml:space="preserve"> atbilstoši Pārdevēja iesniegtajam tehniskajam piedāvājumam un finanšu piedāvājumam atklātajam konkursam „P</w:t>
      </w:r>
      <w:r w:rsidR="00726FB0" w:rsidRPr="006A7777">
        <w:t>ārtikas preču piegāde Liepājas S</w:t>
      </w:r>
      <w:r w:rsidRPr="006A7777">
        <w:t>peciāl</w:t>
      </w:r>
      <w:r w:rsidR="00726FB0" w:rsidRPr="006A7777">
        <w:t>aj</w:t>
      </w:r>
      <w:r w:rsidRPr="006A7777">
        <w:t xml:space="preserve">ai </w:t>
      </w:r>
      <w:proofErr w:type="spellStart"/>
      <w:r w:rsidRPr="006A7777">
        <w:t>internātpamatskolai</w:t>
      </w:r>
      <w:proofErr w:type="spellEnd"/>
      <w:r w:rsidRPr="006A7777">
        <w:t xml:space="preserve">” (ID Nr. 2017/131)”. </w:t>
      </w:r>
      <w:r w:rsidR="00935EFE" w:rsidRPr="00935EFE">
        <w:t>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935EFE" w:rsidRDefault="00A45EA9" w:rsidP="00A45EA9">
      <w:pPr>
        <w:numPr>
          <w:ilvl w:val="1"/>
          <w:numId w:val="1"/>
        </w:numPr>
        <w:tabs>
          <w:tab w:val="left" w:pos="426"/>
        </w:tabs>
        <w:ind w:left="426" w:hanging="426"/>
        <w:jc w:val="both"/>
        <w:rPr>
          <w:b/>
        </w:rPr>
      </w:pPr>
      <w:r w:rsidRPr="006A7777">
        <w:t xml:space="preserve">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 xml:space="preserve">Pircējam ir tiesības nepieņemt Preci, kas piegādāta pretēji šajā punktā un 3.1.punktā minētajiem </w:t>
      </w:r>
      <w:r w:rsidRPr="006A7777">
        <w:rPr>
          <w:w w:val="103"/>
        </w:rPr>
        <w:lastRenderedPageBreak/>
        <w:t>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74680C">
      <w:pPr>
        <w:numPr>
          <w:ilvl w:val="1"/>
          <w:numId w:val="1"/>
        </w:numPr>
        <w:tabs>
          <w:tab w:val="left" w:pos="2520"/>
        </w:tabs>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 xml:space="preserve">rošības un higiēnas </w:t>
      </w:r>
      <w:r w:rsidR="00586373" w:rsidRPr="006A7777">
        <w:lastRenderedPageBreak/>
        <w:t>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6A7777" w:rsidRDefault="00A45EA9" w:rsidP="00A45EA9">
      <w:pPr>
        <w:numPr>
          <w:ilvl w:val="2"/>
          <w:numId w:val="1"/>
        </w:numPr>
        <w:jc w:val="both"/>
        <w:rPr>
          <w:i/>
        </w:rPr>
      </w:pPr>
      <w:r w:rsidRPr="006A7777">
        <w:t>Pārdevējs, pēc Pircēja pieprasījuma, 5 (</w:t>
      </w:r>
      <w:r w:rsidRPr="006A7777">
        <w:rPr>
          <w:i/>
        </w:rPr>
        <w:t>piecu</w:t>
      </w:r>
      <w:r w:rsidRPr="006A7777">
        <w:t xml:space="preserve">) darba dienu laikā iesniedz Pircējam to transporta līdzekļu sarakstu, kurus izmanto Preces piegādei, un šo transporta līdzekļu tehnisko datu lapas, kurās norādīti attiecīgie emisiju līmeņi </w:t>
      </w:r>
      <w:r w:rsidRPr="006A7777">
        <w:rPr>
          <w:i/>
        </w:rPr>
        <w:t xml:space="preserve">(līguma punkts attiecas uz </w:t>
      </w:r>
      <w:r w:rsidR="00B351E4" w:rsidRPr="006A7777">
        <w:rPr>
          <w:i/>
        </w:rPr>
        <w:t>Iepirkuma daļu Nr.8. „</w:t>
      </w:r>
      <w:proofErr w:type="spellStart"/>
      <w:r w:rsidR="00B351E4" w:rsidRPr="006A7777">
        <w:rPr>
          <w:i/>
        </w:rPr>
        <w:t>Bakaleja</w:t>
      </w:r>
      <w:proofErr w:type="spellEnd"/>
      <w:r w:rsidR="00B351E4" w:rsidRPr="006A7777">
        <w:rPr>
          <w:i/>
        </w:rPr>
        <w:t>”</w:t>
      </w:r>
      <w:r w:rsidRPr="006A7777">
        <w:rPr>
          <w:i/>
        </w:rPr>
        <w:t>)</w:t>
      </w:r>
      <w:r w:rsidR="005D7408">
        <w:rPr>
          <w:i/>
        </w:rPr>
        <w:t>.</w:t>
      </w:r>
    </w:p>
    <w:p w:rsidR="004B5972" w:rsidRPr="006A7777" w:rsidRDefault="004B597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lastRenderedPageBreak/>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w:t>
      </w:r>
      <w:r w:rsidR="004B7FA7" w:rsidRPr="005625D2">
        <w:t>līguma 5.2</w:t>
      </w:r>
      <w:r w:rsidRPr="005625D2">
        <w:t>.</w:t>
      </w:r>
      <w:r w:rsidR="00730935" w:rsidRPr="005625D2">
        <w:t>1</w:t>
      </w:r>
      <w:r w:rsidR="005625D2" w:rsidRPr="005625D2">
        <w:t>4</w:t>
      </w:r>
      <w:r w:rsidR="004B7FA7" w:rsidRPr="005625D2">
        <w:t>.</w:t>
      </w:r>
      <w:r w:rsidRPr="005625D2">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6163F5" w:rsidRDefault="00977167" w:rsidP="00977167">
      <w:pPr>
        <w:pStyle w:val="Sarakstarindkopa"/>
        <w:numPr>
          <w:ilvl w:val="2"/>
          <w:numId w:val="2"/>
        </w:numPr>
        <w:jc w:val="both"/>
      </w:pPr>
      <w:r>
        <w:t>j</w:t>
      </w:r>
      <w:r w:rsidRPr="009E0DA1">
        <w:t>a Pārdevējs 5 (</w:t>
      </w:r>
      <w:r w:rsidRPr="00977167">
        <w:rPr>
          <w:i/>
        </w:rPr>
        <w:t>piecu</w:t>
      </w:r>
      <w:r w:rsidRPr="009E0DA1">
        <w:t>) darba dienu laikā neiesniedz līguma 5.1.1</w:t>
      </w:r>
      <w:r w:rsidR="005625D2">
        <w:t>4</w:t>
      </w:r>
      <w:r w:rsidRPr="009E0DA1">
        <w:t>. punktā noteikto vai Pircējs konstatē, ka transporta līdzekļi neatbilst attiecīgiem emisiju standartiem, tad Pircējam ir tiesības piemērot Pārdevējam vienreizēju  līgumsodu 10 EUR (</w:t>
      </w:r>
      <w:r w:rsidRPr="00977167">
        <w:rPr>
          <w:i/>
        </w:rPr>
        <w:t xml:space="preserve">desmit </w:t>
      </w:r>
      <w:proofErr w:type="spellStart"/>
      <w:r w:rsidRPr="00977167">
        <w:rPr>
          <w:i/>
        </w:rPr>
        <w:t>euro</w:t>
      </w:r>
      <w:proofErr w:type="spellEnd"/>
      <w:r w:rsidRPr="009E0DA1">
        <w:t>)</w:t>
      </w:r>
      <w:r>
        <w:t xml:space="preserve"> apmērā par katru šādu gadījumu;</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w:t>
      </w:r>
      <w:r w:rsidRPr="009E0DA1">
        <w:lastRenderedPageBreak/>
        <w:t xml:space="preserve">(piemēram,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lastRenderedPageBreak/>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EA7473" w:rsidRPr="00EA7473" w:rsidRDefault="00EA7473" w:rsidP="00543362">
      <w:pPr>
        <w:pStyle w:val="Sarakstarindkopa"/>
        <w:numPr>
          <w:ilvl w:val="1"/>
          <w:numId w:val="3"/>
        </w:numPr>
      </w:pPr>
      <w:r w:rsidRPr="00EA7473">
        <w:t xml:space="preserve">Pircējs par pilnvaroto pārstāvi šī līguma izpildes laikā nosaka piegādes vietā </w:t>
      </w:r>
      <w:proofErr w:type="spellStart"/>
      <w:r w:rsidRPr="00EA7473">
        <w:t>Uliha</w:t>
      </w:r>
      <w:proofErr w:type="spellEnd"/>
      <w:r w:rsidRPr="00EA7473">
        <w:t xml:space="preserve"> ielā 56 </w:t>
      </w:r>
      <w:proofErr w:type="spellStart"/>
      <w:r w:rsidR="00543362" w:rsidRPr="00543362">
        <w:t>xxxxxxx</w:t>
      </w:r>
      <w:proofErr w:type="spellEnd"/>
      <w:r w:rsidR="00543362">
        <w:t xml:space="preserve">  </w:t>
      </w:r>
      <w:r w:rsidRPr="00EA7473">
        <w:t xml:space="preserve">, tālrunis </w:t>
      </w:r>
      <w:proofErr w:type="spellStart"/>
      <w:r w:rsidR="00543362" w:rsidRPr="00543362">
        <w:t>xxxxxxx</w:t>
      </w:r>
      <w:proofErr w:type="spellEnd"/>
      <w:r w:rsidR="00543362">
        <w:t xml:space="preserve">  </w:t>
      </w:r>
      <w:r w:rsidRPr="00EA7473">
        <w:t xml:space="preserve">, </w:t>
      </w:r>
      <w:proofErr w:type="spellStart"/>
      <w:r w:rsidR="00543362" w:rsidRPr="00543362">
        <w:t>xxxxxxx</w:t>
      </w:r>
      <w:proofErr w:type="spellEnd"/>
      <w:r w:rsidR="00543362">
        <w:t xml:space="preserve">  </w:t>
      </w:r>
      <w:r w:rsidRPr="00EA7473">
        <w:t xml:space="preserve"> un piegādes vietā Klaipēdas ielā 94 </w:t>
      </w:r>
      <w:proofErr w:type="spellStart"/>
      <w:r w:rsidR="00543362" w:rsidRPr="00543362">
        <w:t>xxxxxxx</w:t>
      </w:r>
      <w:proofErr w:type="spellEnd"/>
      <w:r w:rsidR="00543362">
        <w:t xml:space="preserve">,  </w:t>
      </w:r>
      <w:r w:rsidRPr="00EA7473">
        <w:t xml:space="preserve">tālrunis </w:t>
      </w:r>
      <w:proofErr w:type="spellStart"/>
      <w:r w:rsidR="00543362" w:rsidRPr="00543362">
        <w:t>xxxxxxx</w:t>
      </w:r>
      <w:proofErr w:type="spellEnd"/>
      <w:r w:rsidRPr="00EA7473">
        <w:t>.</w:t>
      </w:r>
    </w:p>
    <w:p w:rsidR="00A45EA9" w:rsidRPr="006C4E36" w:rsidRDefault="00A45EA9" w:rsidP="00543362">
      <w:pPr>
        <w:numPr>
          <w:ilvl w:val="1"/>
          <w:numId w:val="3"/>
        </w:numPr>
        <w:tabs>
          <w:tab w:val="left" w:pos="426"/>
        </w:tabs>
        <w:jc w:val="both"/>
      </w:pPr>
      <w:r w:rsidRPr="006C4E36">
        <w:t>Pārdevējs par pilnvaroto pārstāvi šī līguma izpildes laikā nosaka</w:t>
      </w:r>
      <w:r w:rsidR="00EA7473" w:rsidRPr="006C4E36">
        <w:t xml:space="preserve"> </w:t>
      </w:r>
      <w:r w:rsidR="00543362">
        <w:t>–</w:t>
      </w:r>
      <w:r w:rsidR="00EA7473" w:rsidRPr="006C4E36">
        <w:t xml:space="preserve"> </w:t>
      </w:r>
      <w:proofErr w:type="spellStart"/>
      <w:r w:rsidR="00543362" w:rsidRPr="00543362">
        <w:t>xxxxxxx</w:t>
      </w:r>
      <w:proofErr w:type="spellEnd"/>
      <w:r w:rsidR="00543362">
        <w:t xml:space="preserve">                  </w:t>
      </w:r>
      <w:r w:rsidR="00EA7473" w:rsidRPr="006C4E36">
        <w:t>, tālrunis</w:t>
      </w:r>
      <w:r w:rsidR="00543362">
        <w:t xml:space="preserve"> </w:t>
      </w:r>
      <w:proofErr w:type="spellStart"/>
      <w:r w:rsidR="00543362" w:rsidRPr="00543362">
        <w:t>xxxxxxx</w:t>
      </w:r>
      <w:proofErr w:type="spellEnd"/>
      <w:r w:rsidR="00EA7473" w:rsidRPr="006C4E36">
        <w:t xml:space="preserve">, fakss </w:t>
      </w:r>
      <w:proofErr w:type="spellStart"/>
      <w:r w:rsidR="00543362" w:rsidRPr="00543362">
        <w:t>xxxxxxx</w:t>
      </w:r>
      <w:proofErr w:type="spellEnd"/>
      <w:r w:rsidR="00EA7473" w:rsidRPr="006C4E36">
        <w:t xml:space="preserve">, e-pasts </w:t>
      </w:r>
      <w:proofErr w:type="spellStart"/>
      <w:r w:rsidR="00543362" w:rsidRPr="00543362">
        <w:t>xxxxxxx</w:t>
      </w:r>
      <w:proofErr w:type="spellEnd"/>
      <w:r w:rsidR="00EA7473" w:rsidRPr="006C4E36">
        <w:t xml:space="preserve"> . Preču pasūtīšanas tālrunis pa tālr.</w:t>
      </w:r>
      <w:r w:rsidR="00543362" w:rsidRPr="00543362">
        <w:t xml:space="preserve"> </w:t>
      </w:r>
      <w:proofErr w:type="spellStart"/>
      <w:r w:rsidR="00543362" w:rsidRPr="00543362">
        <w:t>xxxxxxx</w:t>
      </w:r>
      <w:proofErr w:type="spellEnd"/>
      <w:r w:rsidR="00543362">
        <w:t xml:space="preserve"> </w:t>
      </w:r>
      <w:r w:rsidR="00EA7473" w:rsidRPr="006C4E36">
        <w:t xml:space="preserve"> vai </w:t>
      </w:r>
      <w:proofErr w:type="spellStart"/>
      <w:r w:rsidR="00543362" w:rsidRPr="00543362">
        <w:t>xxxxxxx</w:t>
      </w:r>
      <w:proofErr w:type="spellEnd"/>
      <w:r w:rsidR="00EA7473" w:rsidRPr="006C4E36">
        <w:t>.</w:t>
      </w:r>
    </w:p>
    <w:p w:rsidR="00A45EA9" w:rsidRDefault="00A45EA9" w:rsidP="00A45EA9">
      <w:pPr>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00EA7473">
        <w:rPr>
          <w:b/>
        </w:rPr>
        <w:t>Pušu rekvizīti un paraksti</w:t>
      </w:r>
    </w:p>
    <w:p w:rsidR="00EA7473" w:rsidRDefault="00EA7473" w:rsidP="00A45EA9">
      <w:pPr>
        <w:tabs>
          <w:tab w:val="left" w:pos="2520"/>
        </w:tabs>
        <w:jc w:val="center"/>
        <w:rPr>
          <w:b/>
        </w:rPr>
      </w:pPr>
    </w:p>
    <w:tbl>
      <w:tblPr>
        <w:tblStyle w:val="Reatabula"/>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560"/>
      </w:tblGrid>
      <w:tr w:rsidR="00EA7473" w:rsidTr="000F69E1">
        <w:trPr>
          <w:trHeight w:val="234"/>
        </w:trPr>
        <w:tc>
          <w:tcPr>
            <w:tcW w:w="4837" w:type="dxa"/>
          </w:tcPr>
          <w:p w:rsidR="00EA7473" w:rsidRPr="00A910B0" w:rsidRDefault="00EA7473" w:rsidP="00C66852">
            <w:pPr>
              <w:suppressAutoHyphens/>
              <w:rPr>
                <w:rFonts w:eastAsia="Calibri"/>
                <w:b/>
                <w:sz w:val="22"/>
                <w:szCs w:val="22"/>
                <w:lang w:eastAsia="ar-SA"/>
              </w:rPr>
            </w:pPr>
            <w:r w:rsidRPr="00A910B0">
              <w:rPr>
                <w:rFonts w:eastAsia="Calibri"/>
                <w:b/>
                <w:sz w:val="22"/>
                <w:szCs w:val="22"/>
                <w:lang w:eastAsia="ar-SA"/>
              </w:rPr>
              <w:t>Pircējs</w:t>
            </w:r>
          </w:p>
        </w:tc>
        <w:tc>
          <w:tcPr>
            <w:tcW w:w="4560" w:type="dxa"/>
          </w:tcPr>
          <w:p w:rsidR="00EA7473" w:rsidRPr="00A910B0" w:rsidRDefault="00EA7473" w:rsidP="00C66852">
            <w:pPr>
              <w:suppressAutoHyphens/>
              <w:rPr>
                <w:rFonts w:eastAsia="Calibri"/>
                <w:b/>
                <w:sz w:val="22"/>
                <w:szCs w:val="22"/>
                <w:lang w:eastAsia="ar-SA"/>
              </w:rPr>
            </w:pPr>
            <w:r w:rsidRPr="00A910B0">
              <w:rPr>
                <w:rFonts w:eastAsia="Calibri"/>
                <w:b/>
                <w:sz w:val="22"/>
                <w:szCs w:val="22"/>
                <w:lang w:eastAsia="ar-SA"/>
              </w:rPr>
              <w:t>Pārdevējs</w:t>
            </w:r>
          </w:p>
        </w:tc>
      </w:tr>
      <w:tr w:rsidR="00EA7473" w:rsidTr="000F69E1">
        <w:trPr>
          <w:trHeight w:val="2654"/>
        </w:trPr>
        <w:tc>
          <w:tcPr>
            <w:tcW w:w="4837" w:type="dxa"/>
          </w:tcPr>
          <w:p w:rsidR="00EA7473" w:rsidRPr="009D4903" w:rsidRDefault="00EA7473" w:rsidP="00C66852">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EA7473" w:rsidRDefault="00EA7473" w:rsidP="00C66852">
            <w:pPr>
              <w:suppressAutoHyphens/>
              <w:rPr>
                <w:sz w:val="22"/>
                <w:szCs w:val="22"/>
              </w:rPr>
            </w:pPr>
            <w:r w:rsidRPr="001439D9">
              <w:rPr>
                <w:sz w:val="22"/>
                <w:szCs w:val="22"/>
              </w:rPr>
              <w:t>Izglītības iestādes reģistrācijas Nr. 3020900938</w:t>
            </w:r>
          </w:p>
          <w:p w:rsidR="00EA7473" w:rsidRDefault="00EA7473" w:rsidP="00C66852">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EA7473" w:rsidRDefault="00EA7473" w:rsidP="00C66852">
            <w:pPr>
              <w:pStyle w:val="Paraststmeklis"/>
              <w:spacing w:before="0" w:beforeAutospacing="0" w:after="0" w:afterAutospacing="0"/>
              <w:rPr>
                <w:sz w:val="22"/>
                <w:szCs w:val="22"/>
              </w:rPr>
            </w:pPr>
            <w:r w:rsidRPr="00DB7314">
              <w:rPr>
                <w:sz w:val="22"/>
                <w:szCs w:val="22"/>
              </w:rPr>
              <w:t>Filiāle: Klaipēdas iela 94, Liepāja, LV-3416</w:t>
            </w:r>
          </w:p>
          <w:p w:rsidR="00EA7473" w:rsidRDefault="00EA7473" w:rsidP="00C66852">
            <w:pPr>
              <w:pStyle w:val="Paraststmeklis"/>
              <w:spacing w:before="0" w:beforeAutospacing="0" w:after="0" w:afterAutospacing="0"/>
              <w:rPr>
                <w:b/>
                <w:sz w:val="22"/>
                <w:szCs w:val="22"/>
              </w:rPr>
            </w:pPr>
          </w:p>
          <w:p w:rsidR="00EA7473" w:rsidRDefault="00EA7473" w:rsidP="00C66852">
            <w:pPr>
              <w:pStyle w:val="Paraststmeklis"/>
              <w:spacing w:before="0" w:beforeAutospacing="0" w:after="0" w:afterAutospacing="0"/>
              <w:rPr>
                <w:b/>
                <w:sz w:val="22"/>
                <w:szCs w:val="22"/>
              </w:rPr>
            </w:pPr>
            <w:r w:rsidRPr="003937DA">
              <w:rPr>
                <w:b/>
                <w:sz w:val="22"/>
                <w:szCs w:val="22"/>
              </w:rPr>
              <w:t>Maksātājs</w:t>
            </w:r>
            <w:r>
              <w:rPr>
                <w:b/>
                <w:sz w:val="22"/>
                <w:szCs w:val="22"/>
              </w:rPr>
              <w:t>:</w:t>
            </w:r>
          </w:p>
          <w:p w:rsidR="00EA7473" w:rsidRPr="003937DA" w:rsidRDefault="00EA7473" w:rsidP="00C66852">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EA7473" w:rsidRPr="003937DA" w:rsidRDefault="00EA7473" w:rsidP="00C66852">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EA7473" w:rsidRPr="00890E7C" w:rsidRDefault="00EA7473" w:rsidP="00C66852">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560" w:type="dxa"/>
          </w:tcPr>
          <w:p w:rsidR="00B22E3D" w:rsidRPr="00B22E3D" w:rsidRDefault="00B22E3D" w:rsidP="00B22E3D">
            <w:pPr>
              <w:suppressAutoHyphens/>
              <w:rPr>
                <w:rFonts w:eastAsia="Calibri"/>
                <w:b/>
                <w:sz w:val="22"/>
                <w:szCs w:val="22"/>
                <w:lang w:eastAsia="ar-SA"/>
              </w:rPr>
            </w:pPr>
            <w:r w:rsidRPr="00B22E3D">
              <w:rPr>
                <w:rFonts w:eastAsia="Calibri"/>
                <w:b/>
                <w:sz w:val="22"/>
                <w:szCs w:val="22"/>
                <w:lang w:eastAsia="ar-SA"/>
              </w:rPr>
              <w:t>SIA „</w:t>
            </w:r>
            <w:proofErr w:type="spellStart"/>
            <w:r w:rsidRPr="00B22E3D">
              <w:rPr>
                <w:rFonts w:eastAsia="Calibri"/>
                <w:b/>
                <w:sz w:val="22"/>
                <w:szCs w:val="22"/>
                <w:lang w:eastAsia="ar-SA"/>
              </w:rPr>
              <w:t>Futurus</w:t>
            </w:r>
            <w:proofErr w:type="spellEnd"/>
            <w:r w:rsidRPr="00B22E3D">
              <w:rPr>
                <w:rFonts w:eastAsia="Calibri"/>
                <w:b/>
                <w:sz w:val="22"/>
                <w:szCs w:val="22"/>
                <w:lang w:eastAsia="ar-SA"/>
              </w:rPr>
              <w:t xml:space="preserve"> </w:t>
            </w:r>
            <w:proofErr w:type="spellStart"/>
            <w:r w:rsidRPr="00B22E3D">
              <w:rPr>
                <w:rFonts w:eastAsia="Calibri"/>
                <w:b/>
                <w:sz w:val="22"/>
                <w:szCs w:val="22"/>
                <w:lang w:eastAsia="ar-SA"/>
              </w:rPr>
              <w:t>Food</w:t>
            </w:r>
            <w:proofErr w:type="spellEnd"/>
            <w:r w:rsidRPr="00B22E3D">
              <w:rPr>
                <w:rFonts w:eastAsia="Calibri"/>
                <w:b/>
                <w:sz w:val="22"/>
                <w:szCs w:val="22"/>
                <w:lang w:eastAsia="ar-SA"/>
              </w:rPr>
              <w:t>”</w:t>
            </w:r>
          </w:p>
          <w:p w:rsidR="00B22E3D" w:rsidRPr="00B22E3D" w:rsidRDefault="00B22E3D" w:rsidP="00B22E3D">
            <w:pPr>
              <w:suppressAutoHyphens/>
              <w:rPr>
                <w:rFonts w:eastAsia="Calibri"/>
                <w:b/>
                <w:sz w:val="22"/>
                <w:szCs w:val="22"/>
                <w:lang w:eastAsia="ar-SA"/>
              </w:rPr>
            </w:pPr>
          </w:p>
          <w:p w:rsidR="00B22E3D" w:rsidRPr="00B22E3D" w:rsidRDefault="00B22E3D" w:rsidP="00B22E3D">
            <w:pPr>
              <w:suppressAutoHyphens/>
              <w:rPr>
                <w:rFonts w:eastAsia="Calibri"/>
                <w:sz w:val="22"/>
                <w:szCs w:val="22"/>
                <w:lang w:eastAsia="ar-SA"/>
              </w:rPr>
            </w:pPr>
            <w:r w:rsidRPr="00B22E3D">
              <w:rPr>
                <w:rFonts w:eastAsia="Calibri"/>
                <w:sz w:val="22"/>
                <w:szCs w:val="22"/>
                <w:lang w:eastAsia="ar-SA"/>
              </w:rPr>
              <w:t>reģistrācijas nr.40003348586</w:t>
            </w:r>
          </w:p>
          <w:p w:rsidR="00EA7473" w:rsidRPr="00B22E3D" w:rsidRDefault="00B22E3D" w:rsidP="00B22E3D">
            <w:pPr>
              <w:suppressAutoHyphens/>
              <w:rPr>
                <w:rFonts w:eastAsia="Calibri"/>
                <w:sz w:val="22"/>
                <w:szCs w:val="22"/>
                <w:lang w:eastAsia="ar-SA"/>
              </w:rPr>
            </w:pPr>
            <w:r>
              <w:rPr>
                <w:rFonts w:eastAsia="Calibri"/>
                <w:sz w:val="22"/>
                <w:szCs w:val="22"/>
                <w:lang w:eastAsia="ar-SA"/>
              </w:rPr>
              <w:t>A</w:t>
            </w:r>
            <w:r w:rsidRPr="00B22E3D">
              <w:rPr>
                <w:rFonts w:eastAsia="Calibri"/>
                <w:sz w:val="22"/>
                <w:szCs w:val="22"/>
                <w:lang w:eastAsia="ar-SA"/>
              </w:rPr>
              <w:t>drese: Vienības gatve 26a, Rīga, LV-1004</w:t>
            </w:r>
          </w:p>
          <w:p w:rsidR="00EA7473" w:rsidRDefault="00EA7473" w:rsidP="00C66852">
            <w:pPr>
              <w:suppressAutoHyphens/>
              <w:rPr>
                <w:rFonts w:eastAsia="Calibri"/>
                <w:sz w:val="22"/>
                <w:szCs w:val="22"/>
                <w:lang w:eastAsia="ar-SA"/>
              </w:rPr>
            </w:pPr>
          </w:p>
          <w:p w:rsidR="00EA7473" w:rsidRDefault="00EA7473" w:rsidP="00C66852">
            <w:pPr>
              <w:rPr>
                <w:rFonts w:eastAsia="Calibri"/>
                <w:sz w:val="22"/>
                <w:szCs w:val="22"/>
                <w:lang w:eastAsia="ar-SA"/>
              </w:rPr>
            </w:pPr>
          </w:p>
          <w:p w:rsidR="00EA7473" w:rsidRPr="00EF2516" w:rsidRDefault="00EA7473" w:rsidP="00CF641B">
            <w:pPr>
              <w:rPr>
                <w:rFonts w:eastAsia="Calibri"/>
                <w:sz w:val="22"/>
                <w:szCs w:val="22"/>
                <w:lang w:eastAsia="ar-SA"/>
              </w:rPr>
            </w:pPr>
          </w:p>
        </w:tc>
      </w:tr>
      <w:tr w:rsidR="00EA7473" w:rsidTr="000F69E1">
        <w:trPr>
          <w:trHeight w:val="1451"/>
        </w:trPr>
        <w:tc>
          <w:tcPr>
            <w:tcW w:w="4837" w:type="dxa"/>
          </w:tcPr>
          <w:p w:rsidR="00EA7473" w:rsidRDefault="00EA7473" w:rsidP="00C66852">
            <w:pPr>
              <w:suppressAutoHyphens/>
              <w:rPr>
                <w:rFonts w:eastAsia="Calibri"/>
                <w:sz w:val="22"/>
                <w:szCs w:val="22"/>
                <w:lang w:eastAsia="ar-SA"/>
              </w:rPr>
            </w:pPr>
          </w:p>
          <w:p w:rsidR="00EA7473" w:rsidRDefault="00EA7473" w:rsidP="00C66852">
            <w:pPr>
              <w:suppressAutoHyphens/>
              <w:rPr>
                <w:rFonts w:eastAsia="Calibri"/>
                <w:sz w:val="22"/>
                <w:szCs w:val="22"/>
                <w:lang w:eastAsia="ar-SA"/>
              </w:rPr>
            </w:pPr>
            <w:r w:rsidRPr="001439D9">
              <w:rPr>
                <w:rFonts w:eastAsia="Calibri"/>
                <w:sz w:val="22"/>
                <w:szCs w:val="22"/>
                <w:lang w:eastAsia="ar-SA"/>
              </w:rPr>
              <w:t>Bankas nosaukums:</w:t>
            </w:r>
            <w:r>
              <w:t xml:space="preserve"> </w:t>
            </w:r>
            <w:r w:rsidRPr="00582BB7">
              <w:rPr>
                <w:rFonts w:eastAsia="Calibri"/>
                <w:sz w:val="22"/>
                <w:szCs w:val="22"/>
                <w:lang w:eastAsia="ar-SA"/>
              </w:rPr>
              <w:t>AS SEB banka</w:t>
            </w:r>
            <w:r w:rsidRPr="001439D9">
              <w:rPr>
                <w:rFonts w:eastAsia="Calibri"/>
                <w:sz w:val="22"/>
                <w:szCs w:val="22"/>
                <w:lang w:eastAsia="ar-SA"/>
              </w:rPr>
              <w:t xml:space="preserve"> </w:t>
            </w:r>
          </w:p>
          <w:p w:rsidR="00EA7473" w:rsidRPr="001439D9" w:rsidRDefault="00EA7473" w:rsidP="00C66852">
            <w:pPr>
              <w:suppressAutoHyphens/>
              <w:rPr>
                <w:rFonts w:eastAsia="Calibri"/>
                <w:sz w:val="22"/>
                <w:szCs w:val="22"/>
                <w:lang w:eastAsia="ar-SA"/>
              </w:rPr>
            </w:pPr>
            <w:r w:rsidRPr="00F95B4C">
              <w:rPr>
                <w:rFonts w:eastAsia="Calibri"/>
                <w:sz w:val="22"/>
                <w:szCs w:val="22"/>
                <w:lang w:eastAsia="ar-SA"/>
              </w:rPr>
              <w:t xml:space="preserve">SWIFT </w:t>
            </w:r>
            <w:r w:rsidRPr="001439D9">
              <w:rPr>
                <w:rFonts w:eastAsia="Calibri"/>
                <w:sz w:val="22"/>
                <w:szCs w:val="22"/>
                <w:lang w:eastAsia="ar-SA"/>
              </w:rPr>
              <w:t>Kods: UNLALV2X</w:t>
            </w:r>
          </w:p>
          <w:p w:rsidR="00EA7473" w:rsidRDefault="00EA7473" w:rsidP="00C66852">
            <w:pPr>
              <w:pStyle w:val="Paraststmeklis"/>
              <w:spacing w:before="0" w:beforeAutospacing="0" w:after="0" w:afterAutospacing="0"/>
              <w:rPr>
                <w:sz w:val="22"/>
                <w:szCs w:val="22"/>
              </w:rPr>
            </w:pPr>
            <w:r>
              <w:rPr>
                <w:rFonts w:eastAsia="Calibri"/>
                <w:sz w:val="22"/>
                <w:szCs w:val="22"/>
                <w:lang w:eastAsia="ar-SA"/>
              </w:rPr>
              <w:t>Norēķinu k</w:t>
            </w:r>
            <w:r w:rsidRPr="001439D9">
              <w:rPr>
                <w:rFonts w:eastAsia="Calibri"/>
                <w:sz w:val="22"/>
                <w:szCs w:val="22"/>
                <w:lang w:eastAsia="ar-SA"/>
              </w:rPr>
              <w:t>onta Nr.:</w:t>
            </w:r>
            <w:r>
              <w:t xml:space="preserve"> </w:t>
            </w:r>
            <w:r w:rsidRPr="00582BB7">
              <w:rPr>
                <w:rFonts w:eastAsia="Calibri"/>
                <w:sz w:val="22"/>
                <w:szCs w:val="22"/>
                <w:lang w:eastAsia="ar-SA"/>
              </w:rPr>
              <w:t>LV78UNLA0022700004100</w:t>
            </w:r>
          </w:p>
          <w:p w:rsidR="00EA7473" w:rsidRPr="00E253B1" w:rsidRDefault="00EA7473" w:rsidP="00C66852">
            <w:pPr>
              <w:pStyle w:val="Paraststmeklis"/>
              <w:spacing w:before="0" w:beforeAutospacing="0" w:after="0" w:afterAutospacing="0"/>
              <w:rPr>
                <w:sz w:val="22"/>
                <w:szCs w:val="22"/>
              </w:rPr>
            </w:pPr>
          </w:p>
        </w:tc>
        <w:tc>
          <w:tcPr>
            <w:tcW w:w="4560" w:type="dxa"/>
          </w:tcPr>
          <w:p w:rsidR="00EA7473" w:rsidRDefault="00EA7473" w:rsidP="00C66852">
            <w:pPr>
              <w:rPr>
                <w:rFonts w:eastAsia="Calibri"/>
                <w:sz w:val="22"/>
                <w:szCs w:val="22"/>
                <w:lang w:eastAsia="ar-SA"/>
              </w:rPr>
            </w:pPr>
          </w:p>
          <w:p w:rsidR="00EA7473" w:rsidRDefault="00EA7473" w:rsidP="00C66852">
            <w:pPr>
              <w:rPr>
                <w:rFonts w:eastAsia="Calibri"/>
                <w:sz w:val="22"/>
                <w:szCs w:val="22"/>
                <w:lang w:eastAsia="ar-SA"/>
              </w:rPr>
            </w:pPr>
            <w:r w:rsidRPr="00EF2516">
              <w:rPr>
                <w:rFonts w:eastAsia="Calibri"/>
                <w:sz w:val="22"/>
                <w:szCs w:val="22"/>
                <w:lang w:eastAsia="ar-SA"/>
              </w:rPr>
              <w:t>Bankas nosaukums:</w:t>
            </w:r>
            <w:r w:rsidR="00543362">
              <w:t xml:space="preserve"> </w:t>
            </w:r>
            <w:proofErr w:type="spellStart"/>
            <w:r w:rsidR="00543362" w:rsidRPr="00543362">
              <w:rPr>
                <w:rFonts w:eastAsia="Calibri"/>
                <w:sz w:val="22"/>
                <w:szCs w:val="22"/>
                <w:lang w:eastAsia="ar-SA"/>
              </w:rPr>
              <w:t>xxxxxxx</w:t>
            </w:r>
            <w:proofErr w:type="spellEnd"/>
            <w:r>
              <w:rPr>
                <w:rFonts w:eastAsia="Calibri"/>
                <w:sz w:val="22"/>
                <w:szCs w:val="22"/>
                <w:lang w:eastAsia="ar-SA"/>
              </w:rPr>
              <w:t xml:space="preserve"> </w:t>
            </w:r>
          </w:p>
          <w:p w:rsidR="00EA7473" w:rsidRDefault="00EA7473" w:rsidP="00C66852">
            <w:r w:rsidRPr="00F95B4C">
              <w:rPr>
                <w:rFonts w:eastAsia="Calibri"/>
                <w:sz w:val="22"/>
                <w:szCs w:val="22"/>
                <w:lang w:eastAsia="ar-SA"/>
              </w:rPr>
              <w:t>SWIFT</w:t>
            </w:r>
            <w:r w:rsidRPr="00EF2516">
              <w:rPr>
                <w:rFonts w:eastAsia="Calibri"/>
                <w:sz w:val="22"/>
                <w:szCs w:val="22"/>
                <w:lang w:eastAsia="ar-SA"/>
              </w:rPr>
              <w:t xml:space="preserve"> </w:t>
            </w:r>
            <w:r>
              <w:rPr>
                <w:rFonts w:eastAsia="Calibri"/>
                <w:sz w:val="22"/>
                <w:szCs w:val="22"/>
                <w:lang w:eastAsia="ar-SA"/>
              </w:rPr>
              <w:t>k</w:t>
            </w:r>
            <w:r w:rsidRPr="00EF2516">
              <w:rPr>
                <w:rFonts w:eastAsia="Calibri"/>
                <w:sz w:val="22"/>
                <w:szCs w:val="22"/>
                <w:lang w:eastAsia="ar-SA"/>
              </w:rPr>
              <w:t>ods:</w:t>
            </w:r>
            <w:r>
              <w:t xml:space="preserve"> </w:t>
            </w:r>
            <w:proofErr w:type="spellStart"/>
            <w:r w:rsidR="00543362" w:rsidRPr="00543362">
              <w:t>xxxxxxx</w:t>
            </w:r>
            <w:proofErr w:type="spellEnd"/>
          </w:p>
          <w:p w:rsidR="00EA7473" w:rsidRDefault="00EA7473" w:rsidP="00543362">
            <w:pPr>
              <w:rPr>
                <w:rFonts w:eastAsia="Calibri"/>
                <w:sz w:val="22"/>
                <w:szCs w:val="22"/>
                <w:lang w:eastAsia="ar-SA"/>
              </w:rPr>
            </w:pPr>
            <w:r w:rsidRPr="005823AD">
              <w:rPr>
                <w:rFonts w:eastAsia="Calibri"/>
                <w:sz w:val="22"/>
                <w:szCs w:val="22"/>
                <w:lang w:eastAsia="ar-SA"/>
              </w:rPr>
              <w:t>Norēķinu</w:t>
            </w:r>
            <w:r>
              <w:rPr>
                <w:rFonts w:eastAsia="Calibri"/>
                <w:sz w:val="22"/>
                <w:szCs w:val="22"/>
                <w:lang w:eastAsia="ar-SA"/>
              </w:rPr>
              <w:t xml:space="preserve"> konta N</w:t>
            </w:r>
            <w:r w:rsidRPr="00EF2516">
              <w:rPr>
                <w:rFonts w:eastAsia="Calibri"/>
                <w:sz w:val="22"/>
                <w:szCs w:val="22"/>
                <w:lang w:eastAsia="ar-SA"/>
              </w:rPr>
              <w:t>r.:</w:t>
            </w:r>
            <w:r>
              <w:rPr>
                <w:rFonts w:eastAsia="Calibri"/>
                <w:sz w:val="22"/>
                <w:szCs w:val="22"/>
                <w:lang w:eastAsia="ar-SA"/>
              </w:rPr>
              <w:t xml:space="preserve"> </w:t>
            </w:r>
          </w:p>
          <w:p w:rsidR="00543362" w:rsidRDefault="00543362" w:rsidP="00543362">
            <w:pPr>
              <w:rPr>
                <w:rFonts w:eastAsia="Calibri"/>
                <w:sz w:val="22"/>
                <w:szCs w:val="22"/>
                <w:lang w:eastAsia="ar-SA"/>
              </w:rPr>
            </w:pPr>
            <w:r w:rsidRPr="00543362">
              <w:rPr>
                <w:rFonts w:eastAsia="Calibri"/>
                <w:sz w:val="22"/>
                <w:szCs w:val="22"/>
                <w:lang w:eastAsia="ar-SA"/>
              </w:rPr>
              <w:t>xxxxxxx</w:t>
            </w:r>
            <w:r>
              <w:rPr>
                <w:rFonts w:eastAsia="Calibri"/>
                <w:sz w:val="22"/>
                <w:szCs w:val="22"/>
                <w:lang w:eastAsia="ar-SA"/>
              </w:rPr>
              <w:t>xxxxxxxxxxxxxxxx</w:t>
            </w:r>
            <w:bookmarkStart w:id="2" w:name="_GoBack"/>
            <w:bookmarkEnd w:id="2"/>
          </w:p>
        </w:tc>
      </w:tr>
      <w:tr w:rsidR="00EA7473" w:rsidTr="000F69E1">
        <w:trPr>
          <w:trHeight w:val="725"/>
        </w:trPr>
        <w:tc>
          <w:tcPr>
            <w:tcW w:w="4837" w:type="dxa"/>
          </w:tcPr>
          <w:p w:rsidR="00EA7473" w:rsidRDefault="00EA7473" w:rsidP="00C66852">
            <w:pPr>
              <w:suppressAutoHyphens/>
              <w:rPr>
                <w:sz w:val="22"/>
                <w:szCs w:val="22"/>
              </w:rPr>
            </w:pPr>
          </w:p>
          <w:p w:rsidR="00EA7473" w:rsidRDefault="00EA7473" w:rsidP="00C66852">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EA7473" w:rsidRPr="00E253B1" w:rsidRDefault="00EA7473" w:rsidP="00C66852">
            <w:pPr>
              <w:suppressAutoHyphens/>
              <w:rPr>
                <w:sz w:val="22"/>
                <w:szCs w:val="22"/>
              </w:rPr>
            </w:pPr>
            <w:proofErr w:type="spellStart"/>
            <w:r>
              <w:rPr>
                <w:sz w:val="22"/>
                <w:szCs w:val="22"/>
              </w:rPr>
              <w:t>A.Brikmanis</w:t>
            </w:r>
            <w:proofErr w:type="spellEnd"/>
          </w:p>
        </w:tc>
        <w:tc>
          <w:tcPr>
            <w:tcW w:w="4560" w:type="dxa"/>
          </w:tcPr>
          <w:p w:rsidR="00EA7473" w:rsidRDefault="00EA7473" w:rsidP="00C66852">
            <w:pPr>
              <w:suppressAutoHyphens/>
              <w:rPr>
                <w:rFonts w:eastAsia="Calibri"/>
                <w:sz w:val="22"/>
                <w:szCs w:val="22"/>
                <w:lang w:eastAsia="ar-SA"/>
              </w:rPr>
            </w:pPr>
          </w:p>
          <w:p w:rsidR="00EA7473" w:rsidRDefault="00EA7473" w:rsidP="00C66852">
            <w:pPr>
              <w:suppressAutoHyphens/>
              <w:rPr>
                <w:rFonts w:eastAsia="Calibri"/>
                <w:sz w:val="22"/>
                <w:szCs w:val="22"/>
                <w:lang w:eastAsia="ar-SA"/>
              </w:rPr>
            </w:pPr>
            <w:r>
              <w:rPr>
                <w:rFonts w:eastAsia="Calibri"/>
                <w:sz w:val="22"/>
                <w:szCs w:val="22"/>
                <w:lang w:eastAsia="ar-SA"/>
              </w:rPr>
              <w:t>_______________________</w:t>
            </w:r>
          </w:p>
          <w:p w:rsidR="00EA7473" w:rsidRDefault="00CF641B" w:rsidP="00C66852">
            <w:pPr>
              <w:suppressAutoHyphens/>
              <w:rPr>
                <w:rFonts w:eastAsia="Calibri"/>
                <w:sz w:val="22"/>
                <w:szCs w:val="22"/>
                <w:lang w:eastAsia="ar-SA"/>
              </w:rPr>
            </w:pPr>
            <w:r>
              <w:rPr>
                <w:rFonts w:eastAsia="Calibri"/>
                <w:sz w:val="22"/>
                <w:szCs w:val="22"/>
                <w:lang w:eastAsia="ar-SA"/>
              </w:rPr>
              <w:t>Ē.Jansons</w:t>
            </w:r>
          </w:p>
        </w:tc>
      </w:tr>
      <w:tr w:rsidR="00EA7473" w:rsidTr="000F69E1">
        <w:trPr>
          <w:trHeight w:val="220"/>
        </w:trPr>
        <w:tc>
          <w:tcPr>
            <w:tcW w:w="4837" w:type="dxa"/>
          </w:tcPr>
          <w:p w:rsidR="00EA7473" w:rsidRPr="00281FE1" w:rsidRDefault="00EA7473" w:rsidP="00C66852">
            <w:pPr>
              <w:suppressAutoHyphens/>
              <w:rPr>
                <w:sz w:val="20"/>
                <w:szCs w:val="20"/>
              </w:rPr>
            </w:pPr>
          </w:p>
        </w:tc>
        <w:tc>
          <w:tcPr>
            <w:tcW w:w="4560" w:type="dxa"/>
          </w:tcPr>
          <w:p w:rsidR="00EA7473" w:rsidRPr="00281FE1" w:rsidRDefault="00EA7473" w:rsidP="00C66852">
            <w:pPr>
              <w:suppressAutoHyphens/>
              <w:rPr>
                <w:rFonts w:eastAsia="Calibri"/>
                <w:sz w:val="20"/>
                <w:szCs w:val="20"/>
                <w:lang w:eastAsia="ar-SA"/>
              </w:rPr>
            </w:pPr>
          </w:p>
        </w:tc>
      </w:tr>
    </w:tbl>
    <w:p w:rsidR="00EA7473" w:rsidRPr="00A45EA9" w:rsidRDefault="00EA7473" w:rsidP="004D71BD">
      <w:pPr>
        <w:tabs>
          <w:tab w:val="left" w:pos="2520"/>
        </w:tabs>
        <w:rPr>
          <w:b/>
        </w:rPr>
      </w:pPr>
    </w:p>
    <w:sectPr w:rsidR="00EA7473" w:rsidRPr="00A45EA9" w:rsidSect="00A45EA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58" w:rsidRDefault="00F47258" w:rsidP="006A3178">
      <w:r>
        <w:separator/>
      </w:r>
    </w:p>
  </w:endnote>
  <w:endnote w:type="continuationSeparator" w:id="0">
    <w:p w:rsidR="00F47258" w:rsidRDefault="00F47258"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543362">
          <w:rPr>
            <w:noProof/>
            <w:sz w:val="20"/>
            <w:szCs w:val="20"/>
          </w:rPr>
          <w:t>6</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58" w:rsidRDefault="00F47258" w:rsidP="006A3178">
      <w:r>
        <w:separator/>
      </w:r>
    </w:p>
  </w:footnote>
  <w:footnote w:type="continuationSeparator" w:id="0">
    <w:p w:rsidR="00F47258" w:rsidRDefault="00F47258"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815CD"/>
    <w:rsid w:val="00094590"/>
    <w:rsid w:val="000B4C1C"/>
    <w:rsid w:val="000F69E1"/>
    <w:rsid w:val="00130C6A"/>
    <w:rsid w:val="00184881"/>
    <w:rsid w:val="001A2BD4"/>
    <w:rsid w:val="001B2CF6"/>
    <w:rsid w:val="001E0103"/>
    <w:rsid w:val="00203180"/>
    <w:rsid w:val="002509A2"/>
    <w:rsid w:val="00301C0B"/>
    <w:rsid w:val="00441107"/>
    <w:rsid w:val="004634AA"/>
    <w:rsid w:val="004A02FA"/>
    <w:rsid w:val="004B06FD"/>
    <w:rsid w:val="004B5972"/>
    <w:rsid w:val="004B7FA7"/>
    <w:rsid w:val="004D71BD"/>
    <w:rsid w:val="00543362"/>
    <w:rsid w:val="005625D2"/>
    <w:rsid w:val="00570490"/>
    <w:rsid w:val="00586373"/>
    <w:rsid w:val="005D7408"/>
    <w:rsid w:val="005D7EEB"/>
    <w:rsid w:val="00606AE7"/>
    <w:rsid w:val="006163F5"/>
    <w:rsid w:val="0063150B"/>
    <w:rsid w:val="00642C41"/>
    <w:rsid w:val="006745FA"/>
    <w:rsid w:val="006A3178"/>
    <w:rsid w:val="006A7777"/>
    <w:rsid w:val="006B09B3"/>
    <w:rsid w:val="006C4E36"/>
    <w:rsid w:val="00726FB0"/>
    <w:rsid w:val="00730935"/>
    <w:rsid w:val="0074680C"/>
    <w:rsid w:val="007B6E45"/>
    <w:rsid w:val="008142C5"/>
    <w:rsid w:val="008414D8"/>
    <w:rsid w:val="00891DA3"/>
    <w:rsid w:val="008C5FA5"/>
    <w:rsid w:val="008E5AD3"/>
    <w:rsid w:val="008F6086"/>
    <w:rsid w:val="00935EFE"/>
    <w:rsid w:val="009741EC"/>
    <w:rsid w:val="00977167"/>
    <w:rsid w:val="009C5DC7"/>
    <w:rsid w:val="009E17BC"/>
    <w:rsid w:val="00A34EA4"/>
    <w:rsid w:val="00A45EA9"/>
    <w:rsid w:val="00B22E3D"/>
    <w:rsid w:val="00B33581"/>
    <w:rsid w:val="00B351E4"/>
    <w:rsid w:val="00BA294A"/>
    <w:rsid w:val="00BB63A4"/>
    <w:rsid w:val="00BC7488"/>
    <w:rsid w:val="00C00C37"/>
    <w:rsid w:val="00C07A8B"/>
    <w:rsid w:val="00C85B34"/>
    <w:rsid w:val="00C93000"/>
    <w:rsid w:val="00CF641B"/>
    <w:rsid w:val="00D73D7A"/>
    <w:rsid w:val="00DC348F"/>
    <w:rsid w:val="00DF7017"/>
    <w:rsid w:val="00E40ED7"/>
    <w:rsid w:val="00E53A7B"/>
    <w:rsid w:val="00E82808"/>
    <w:rsid w:val="00EA7473"/>
    <w:rsid w:val="00EE0F35"/>
    <w:rsid w:val="00F02F97"/>
    <w:rsid w:val="00F47258"/>
    <w:rsid w:val="00F74B03"/>
    <w:rsid w:val="00FB2134"/>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EA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EA7473"/>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EA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EA747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422C-791A-4AC1-9B90-FAA9077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12854</Words>
  <Characters>7328</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3</cp:revision>
  <cp:lastPrinted>2017-09-06T07:28:00Z</cp:lastPrinted>
  <dcterms:created xsi:type="dcterms:W3CDTF">2017-11-24T07:27:00Z</dcterms:created>
  <dcterms:modified xsi:type="dcterms:W3CDTF">2017-11-24T07:30:00Z</dcterms:modified>
</cp:coreProperties>
</file>