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E4B" w:rsidRPr="003836FD" w:rsidRDefault="00470E4B" w:rsidP="003836FD">
      <w:pPr>
        <w:pStyle w:val="Bezatstarpm"/>
        <w:jc w:val="center"/>
        <w:rPr>
          <w:b/>
          <w:sz w:val="22"/>
          <w:szCs w:val="22"/>
        </w:rPr>
      </w:pPr>
      <w:smartTag w:uri="schemas-tilde-lv/tildestengine" w:element="veidnes">
        <w:smartTagPr>
          <w:attr w:name="baseform" w:val="ziņojum|s"/>
          <w:attr w:name="id" w:val="-1"/>
          <w:attr w:name="text" w:val="Ziņojums"/>
        </w:smartTagPr>
        <w:r w:rsidRPr="003836FD">
          <w:rPr>
            <w:b/>
            <w:sz w:val="22"/>
            <w:szCs w:val="22"/>
          </w:rPr>
          <w:t>Ziņojums</w:t>
        </w:r>
      </w:smartTag>
      <w:r w:rsidRPr="003836FD">
        <w:rPr>
          <w:b/>
          <w:sz w:val="22"/>
          <w:szCs w:val="22"/>
        </w:rPr>
        <w:t xml:space="preserve"> par atklātu konkursu</w:t>
      </w:r>
    </w:p>
    <w:p w:rsidR="00470E4B" w:rsidRPr="003836FD" w:rsidRDefault="00470E4B" w:rsidP="003836FD">
      <w:pPr>
        <w:pStyle w:val="Bezatstarpm"/>
        <w:jc w:val="center"/>
        <w:rPr>
          <w:b/>
          <w:sz w:val="22"/>
          <w:szCs w:val="22"/>
        </w:rPr>
      </w:pPr>
      <w:r w:rsidRPr="003836FD">
        <w:rPr>
          <w:b/>
          <w:sz w:val="22"/>
          <w:szCs w:val="22"/>
        </w:rPr>
        <w:t>„Biroja tehnikas izejmateriālu piegāde, rezerves daļu piegāde un remonts”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008"/>
        <w:gridCol w:w="253"/>
        <w:gridCol w:w="3685"/>
      </w:tblGrid>
      <w:tr w:rsidR="00470E4B" w:rsidRPr="00F8686D" w:rsidTr="0023261E">
        <w:trPr>
          <w:trHeight w:val="513"/>
        </w:trPr>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F8686D" w:rsidRDefault="00470E4B" w:rsidP="00AE1AA5">
            <w:pPr>
              <w:pStyle w:val="Bezatstarpm"/>
              <w:rPr>
                <w:b/>
                <w:sz w:val="22"/>
                <w:szCs w:val="22"/>
              </w:rPr>
            </w:pPr>
            <w:r w:rsidRPr="00F8686D">
              <w:rPr>
                <w:b/>
                <w:sz w:val="22"/>
                <w:szCs w:val="22"/>
              </w:rPr>
              <w:t>Pasūtītājs, kas organizē iepirkuma procedūru</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70E4B" w:rsidRPr="00F8686D" w:rsidRDefault="00470E4B" w:rsidP="00AE1AA5">
            <w:pPr>
              <w:pStyle w:val="Bezatstarpm"/>
              <w:rPr>
                <w:sz w:val="22"/>
                <w:szCs w:val="22"/>
              </w:rPr>
            </w:pPr>
            <w:r w:rsidRPr="00F8686D">
              <w:rPr>
                <w:sz w:val="22"/>
                <w:szCs w:val="22"/>
              </w:rPr>
              <w:t>Liepājas pilsētas pašvaldība</w:t>
            </w:r>
          </w:p>
          <w:p w:rsidR="00470E4B" w:rsidRPr="00F8686D" w:rsidRDefault="00470E4B" w:rsidP="00AE1AA5">
            <w:pPr>
              <w:pStyle w:val="Bezatstarpm"/>
              <w:rPr>
                <w:sz w:val="22"/>
                <w:szCs w:val="22"/>
              </w:rPr>
            </w:pPr>
            <w:r w:rsidRPr="00F8686D">
              <w:rPr>
                <w:sz w:val="22"/>
                <w:szCs w:val="22"/>
              </w:rPr>
              <w:t>Reģistrācijas Nr.90000063185</w:t>
            </w:r>
          </w:p>
          <w:p w:rsidR="00470E4B" w:rsidRPr="00F8686D" w:rsidRDefault="00470E4B" w:rsidP="00AE1AA5">
            <w:pPr>
              <w:pStyle w:val="Bezatstarpm"/>
              <w:rPr>
                <w:sz w:val="22"/>
                <w:szCs w:val="22"/>
              </w:rPr>
            </w:pPr>
            <w:r w:rsidRPr="00F8686D">
              <w:rPr>
                <w:sz w:val="22"/>
                <w:szCs w:val="22"/>
              </w:rPr>
              <w:t>Rožu iela 6, Liepāja, LV-3401</w:t>
            </w:r>
          </w:p>
        </w:tc>
      </w:tr>
      <w:tr w:rsidR="00470E4B" w:rsidRPr="00F8686D" w:rsidTr="0023261E">
        <w:trPr>
          <w:trHeight w:val="439"/>
        </w:trPr>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F8686D" w:rsidRDefault="00470E4B" w:rsidP="00AE1AA5">
            <w:pPr>
              <w:pStyle w:val="Bezatstarpm"/>
              <w:rPr>
                <w:b/>
                <w:sz w:val="22"/>
                <w:szCs w:val="22"/>
              </w:rPr>
            </w:pPr>
            <w:r>
              <w:rPr>
                <w:b/>
                <w:sz w:val="22"/>
                <w:szCs w:val="22"/>
              </w:rPr>
              <w:t>Pasūtītāji</w:t>
            </w:r>
            <w:r w:rsidRPr="00F8686D">
              <w:rPr>
                <w:b/>
                <w:sz w:val="22"/>
                <w:szCs w:val="22"/>
              </w:rPr>
              <w:t xml:space="preserve">, kas slēdz iepirkuma </w:t>
            </w:r>
            <w:smartTag w:uri="schemas-tilde-lv/tildestengine" w:element="veidnes">
              <w:smartTagPr>
                <w:attr w:name="baseform" w:val="līgum|s"/>
                <w:attr w:name="id" w:val="-1"/>
                <w:attr w:name="text" w:val="līgumu"/>
              </w:smartTagPr>
              <w:r w:rsidRPr="00F8686D">
                <w:rPr>
                  <w:b/>
                  <w:sz w:val="22"/>
                  <w:szCs w:val="22"/>
                </w:rPr>
                <w:t>līgumu</w:t>
              </w:r>
            </w:smartTag>
          </w:p>
          <w:p w:rsidR="00470E4B" w:rsidRPr="00F8686D" w:rsidRDefault="00470E4B" w:rsidP="00AE1AA5">
            <w:pPr>
              <w:pStyle w:val="Bezatstarpm"/>
              <w:rPr>
                <w:b/>
                <w:sz w:val="22"/>
                <w:szCs w:val="22"/>
              </w:rPr>
            </w:pP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Liepājas pilsētas pašvaldība</w:t>
            </w:r>
          </w:p>
          <w:p w:rsidR="00470E4B" w:rsidRDefault="00470E4B" w:rsidP="00AE1AA5">
            <w:pPr>
              <w:pStyle w:val="Bezatstarpm"/>
              <w:rPr>
                <w:sz w:val="22"/>
                <w:szCs w:val="22"/>
              </w:rPr>
            </w:pPr>
            <w:r>
              <w:rPr>
                <w:sz w:val="22"/>
                <w:szCs w:val="22"/>
              </w:rPr>
              <w:t>Liepājas pilsētas pašvaldības iestāde “Pašvaldības policija”</w:t>
            </w:r>
          </w:p>
          <w:p w:rsidR="00470E4B" w:rsidRDefault="00470E4B" w:rsidP="00AE1AA5">
            <w:pPr>
              <w:pStyle w:val="Bezatstarpm"/>
              <w:rPr>
                <w:sz w:val="22"/>
                <w:szCs w:val="22"/>
              </w:rPr>
            </w:pPr>
            <w:r>
              <w:rPr>
                <w:sz w:val="22"/>
                <w:szCs w:val="22"/>
              </w:rPr>
              <w:t>Liepājas pašvaldības aģentūra “Nodarbinātības projekti”</w:t>
            </w:r>
          </w:p>
          <w:p w:rsidR="00470E4B" w:rsidRDefault="00470E4B" w:rsidP="00AE1AA5">
            <w:pPr>
              <w:pStyle w:val="Bezatstarpm"/>
              <w:rPr>
                <w:sz w:val="22"/>
                <w:szCs w:val="22"/>
              </w:rPr>
            </w:pPr>
            <w:r>
              <w:rPr>
                <w:sz w:val="22"/>
                <w:szCs w:val="22"/>
              </w:rPr>
              <w:t>Liepājas pilsētas pašvaldības iestāde “Nekustamā īpašuma pārvalde”</w:t>
            </w:r>
          </w:p>
          <w:p w:rsidR="00470E4B" w:rsidRDefault="00470E4B" w:rsidP="00AE1AA5">
            <w:pPr>
              <w:pStyle w:val="Bezatstarpm"/>
              <w:rPr>
                <w:sz w:val="22"/>
                <w:szCs w:val="22"/>
              </w:rPr>
            </w:pPr>
            <w:r>
              <w:rPr>
                <w:sz w:val="22"/>
                <w:szCs w:val="22"/>
              </w:rPr>
              <w:t>Liepājas pilsētas pašvaldības aģentūra “Liepājas sabiedriskais transports”</w:t>
            </w:r>
          </w:p>
          <w:p w:rsidR="00470E4B" w:rsidRDefault="00470E4B" w:rsidP="00AE1AA5">
            <w:pPr>
              <w:pStyle w:val="Bezatstarpm"/>
              <w:rPr>
                <w:sz w:val="22"/>
                <w:szCs w:val="22"/>
              </w:rPr>
            </w:pPr>
            <w:r>
              <w:rPr>
                <w:sz w:val="22"/>
                <w:szCs w:val="22"/>
              </w:rPr>
              <w:t>Liepājas pilsētas pašvaldības iestāde “Kultūras pārvalde” un tās iestādes</w:t>
            </w:r>
          </w:p>
          <w:p w:rsidR="00470E4B" w:rsidRDefault="00470E4B" w:rsidP="00AE1AA5">
            <w:pPr>
              <w:pStyle w:val="Bezatstarpm"/>
              <w:rPr>
                <w:sz w:val="22"/>
                <w:szCs w:val="22"/>
              </w:rPr>
            </w:pPr>
            <w:r>
              <w:rPr>
                <w:sz w:val="22"/>
                <w:szCs w:val="22"/>
              </w:rPr>
              <w:t>Liepājas pilsētas pašvaldības iestāde “Liepājas Kapsētu pārvalde”</w:t>
            </w:r>
          </w:p>
          <w:p w:rsidR="00470E4B" w:rsidRDefault="00470E4B" w:rsidP="00AE1AA5">
            <w:pPr>
              <w:pStyle w:val="Bezatstarpm"/>
              <w:rPr>
                <w:sz w:val="22"/>
                <w:szCs w:val="22"/>
              </w:rPr>
            </w:pPr>
            <w:r>
              <w:rPr>
                <w:sz w:val="22"/>
                <w:szCs w:val="22"/>
              </w:rPr>
              <w:t>Liepājas pilsētas pašvaldības iestāde “Liepājas pilsētas Būvvalde”</w:t>
            </w:r>
          </w:p>
          <w:p w:rsidR="00470E4B" w:rsidRDefault="00470E4B" w:rsidP="00AE1AA5">
            <w:pPr>
              <w:pStyle w:val="Bezatstarpm"/>
              <w:rPr>
                <w:sz w:val="22"/>
                <w:szCs w:val="22"/>
              </w:rPr>
            </w:pPr>
            <w:r>
              <w:rPr>
                <w:sz w:val="22"/>
                <w:szCs w:val="22"/>
              </w:rPr>
              <w:t>Liepājas pilsētas pašvaldības iestāde “Liepājas pilsētas Bāriņtiesa”</w:t>
            </w:r>
          </w:p>
          <w:p w:rsidR="00470E4B" w:rsidRDefault="00470E4B" w:rsidP="00AE1AA5">
            <w:pPr>
              <w:pStyle w:val="Bezatstarpm"/>
              <w:rPr>
                <w:sz w:val="22"/>
                <w:szCs w:val="22"/>
              </w:rPr>
            </w:pPr>
            <w:r>
              <w:rPr>
                <w:sz w:val="22"/>
                <w:szCs w:val="22"/>
              </w:rPr>
              <w:t>Liepājas pilsētas pašva</w:t>
            </w:r>
            <w:bookmarkStart w:id="0" w:name="_GoBack"/>
            <w:bookmarkEnd w:id="0"/>
            <w:r>
              <w:rPr>
                <w:sz w:val="22"/>
                <w:szCs w:val="22"/>
              </w:rPr>
              <w:t>ldības iestāde “Liepājas pilsētas Izglītības pārvalde” un tās iestādes</w:t>
            </w:r>
          </w:p>
          <w:p w:rsidR="00470E4B" w:rsidRDefault="00470E4B" w:rsidP="00AE1AA5">
            <w:pPr>
              <w:pStyle w:val="Bezatstarpm"/>
              <w:rPr>
                <w:sz w:val="22"/>
                <w:szCs w:val="22"/>
              </w:rPr>
            </w:pPr>
            <w:r>
              <w:rPr>
                <w:sz w:val="22"/>
                <w:szCs w:val="22"/>
              </w:rPr>
              <w:t>Liepājas pilsētas pašvaldības iestāde “Liepājas pilsētas Domes Sociālais dienests”</w:t>
            </w:r>
            <w:r w:rsidR="00A34D83">
              <w:rPr>
                <w:sz w:val="22"/>
                <w:szCs w:val="22"/>
              </w:rPr>
              <w:t xml:space="preserve"> un tās iestādes</w:t>
            </w:r>
          </w:p>
          <w:p w:rsidR="00470E4B" w:rsidRDefault="00470E4B" w:rsidP="00AE1AA5">
            <w:pPr>
              <w:pStyle w:val="Bezatstarpm"/>
              <w:rPr>
                <w:sz w:val="22"/>
                <w:szCs w:val="22"/>
              </w:rPr>
            </w:pPr>
            <w:r>
              <w:rPr>
                <w:sz w:val="22"/>
                <w:szCs w:val="22"/>
              </w:rPr>
              <w:t>Liepājas pilsētas pašvaldības iestāde “Liepājas pilsētas Dzimtsarakstu nodaļa”</w:t>
            </w:r>
          </w:p>
          <w:p w:rsidR="00470E4B" w:rsidRPr="00F8686D" w:rsidRDefault="00470E4B" w:rsidP="00AE1AA5">
            <w:pPr>
              <w:pStyle w:val="Bezatstarpm"/>
              <w:rPr>
                <w:sz w:val="22"/>
                <w:szCs w:val="22"/>
              </w:rPr>
            </w:pPr>
            <w:r>
              <w:rPr>
                <w:sz w:val="22"/>
                <w:szCs w:val="22"/>
              </w:rPr>
              <w:t>Liepājas pilsētas pašvaldības iestāde “Liepājas pilsētas Domes Sporta pārvalde”</w:t>
            </w:r>
            <w:r w:rsidR="00A34D83">
              <w:rPr>
                <w:sz w:val="22"/>
                <w:szCs w:val="22"/>
              </w:rPr>
              <w:t xml:space="preserve"> un tās iestādes</w:t>
            </w:r>
          </w:p>
        </w:tc>
      </w:tr>
      <w:tr w:rsidR="00470E4B" w:rsidRPr="00F8686D" w:rsidTr="0023261E">
        <w:trPr>
          <w:trHeight w:val="237"/>
        </w:trPr>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F8686D" w:rsidRDefault="00470E4B" w:rsidP="00AE1AA5">
            <w:pPr>
              <w:pStyle w:val="Bezatstarpm"/>
              <w:rPr>
                <w:b/>
                <w:sz w:val="22"/>
                <w:szCs w:val="22"/>
              </w:rPr>
            </w:pPr>
            <w:r w:rsidRPr="00F8686D">
              <w:rPr>
                <w:b/>
                <w:sz w:val="22"/>
                <w:szCs w:val="22"/>
              </w:rPr>
              <w:t>Iepirkuma identifikācijas numurs</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70E4B" w:rsidRPr="00F8686D" w:rsidRDefault="00470E4B" w:rsidP="00AE1AA5">
            <w:pPr>
              <w:pStyle w:val="Bezatstarpm"/>
              <w:rPr>
                <w:sz w:val="22"/>
                <w:szCs w:val="22"/>
              </w:rPr>
            </w:pPr>
            <w:r>
              <w:rPr>
                <w:sz w:val="22"/>
                <w:szCs w:val="22"/>
              </w:rPr>
              <w:t>LPP 2014/116</w:t>
            </w:r>
          </w:p>
        </w:tc>
      </w:tr>
      <w:tr w:rsidR="00470E4B" w:rsidRPr="00F8686D" w:rsidTr="0023261E">
        <w:trPr>
          <w:trHeight w:val="103"/>
        </w:trPr>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F8686D" w:rsidRDefault="00470E4B" w:rsidP="00AE1AA5">
            <w:pPr>
              <w:pStyle w:val="Bezatstarpm"/>
              <w:rPr>
                <w:b/>
                <w:sz w:val="22"/>
                <w:szCs w:val="22"/>
              </w:rPr>
            </w:pPr>
            <w:r w:rsidRPr="00F8686D">
              <w:rPr>
                <w:b/>
                <w:sz w:val="22"/>
                <w:szCs w:val="22"/>
              </w:rPr>
              <w:t>Iepirkuma procedūras veids</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70E4B" w:rsidRPr="00F8686D" w:rsidRDefault="00470E4B" w:rsidP="00AE1AA5">
            <w:pPr>
              <w:pStyle w:val="Bezatstarpm"/>
              <w:rPr>
                <w:bCs/>
                <w:sz w:val="22"/>
                <w:szCs w:val="22"/>
                <w:lang w:eastAsia="ar-SA"/>
              </w:rPr>
            </w:pPr>
            <w:r w:rsidRPr="00F8686D">
              <w:rPr>
                <w:bCs/>
                <w:sz w:val="22"/>
                <w:szCs w:val="22"/>
                <w:lang w:eastAsia="ar-SA"/>
              </w:rPr>
              <w:t>Atklāts konkurss</w:t>
            </w:r>
          </w:p>
        </w:tc>
      </w:tr>
      <w:tr w:rsidR="00470E4B" w:rsidRPr="00F8686D" w:rsidTr="0023261E">
        <w:trPr>
          <w:trHeight w:val="186"/>
        </w:trPr>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F8686D" w:rsidRDefault="00470E4B" w:rsidP="00AE1AA5">
            <w:pPr>
              <w:pStyle w:val="Bezatstarpm"/>
              <w:rPr>
                <w:b/>
                <w:sz w:val="22"/>
                <w:szCs w:val="22"/>
              </w:rPr>
            </w:pPr>
            <w:r w:rsidRPr="00F8686D">
              <w:rPr>
                <w:b/>
                <w:sz w:val="22"/>
                <w:szCs w:val="22"/>
              </w:rPr>
              <w:t>Līguma priekšmets</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70E4B" w:rsidRPr="003836FD" w:rsidRDefault="00470E4B" w:rsidP="003836FD">
            <w:pPr>
              <w:pStyle w:val="Bezatstarpm"/>
              <w:rPr>
                <w:color w:val="000000"/>
                <w:sz w:val="22"/>
                <w:szCs w:val="22"/>
              </w:rPr>
            </w:pPr>
            <w:r w:rsidRPr="003836FD">
              <w:rPr>
                <w:sz w:val="22"/>
                <w:szCs w:val="22"/>
              </w:rPr>
              <w:t xml:space="preserve">Biroja tehnikas izejmateriālu piegāde, biroja tehnikas rezerves daļu piegāde un remonts. </w:t>
            </w:r>
          </w:p>
        </w:tc>
      </w:tr>
      <w:tr w:rsidR="00470E4B" w:rsidRPr="00F8686D" w:rsidTr="0023261E">
        <w:trPr>
          <w:trHeight w:val="236"/>
        </w:trPr>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F8686D" w:rsidRDefault="00470E4B" w:rsidP="00AE1AA5">
            <w:pPr>
              <w:pStyle w:val="Bezatstarpm"/>
              <w:rPr>
                <w:b/>
                <w:sz w:val="22"/>
                <w:szCs w:val="22"/>
              </w:rPr>
            </w:pPr>
            <w:r w:rsidRPr="00F8686D">
              <w:rPr>
                <w:b/>
                <w:sz w:val="22"/>
                <w:szCs w:val="22"/>
              </w:rPr>
              <w:t>Līguma</w:t>
            </w:r>
            <w:r w:rsidRPr="00F8686D">
              <w:rPr>
                <w:b/>
                <w:color w:val="000000"/>
                <w:sz w:val="22"/>
                <w:szCs w:val="22"/>
              </w:rPr>
              <w:t xml:space="preserve"> izpildes termiņš</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70E4B" w:rsidRPr="003836FD" w:rsidRDefault="00470E4B" w:rsidP="003836FD">
            <w:pPr>
              <w:pStyle w:val="Bezatstarpm"/>
              <w:rPr>
                <w:color w:val="000000"/>
                <w:sz w:val="22"/>
                <w:szCs w:val="22"/>
              </w:rPr>
            </w:pPr>
            <w:r w:rsidRPr="003836FD">
              <w:rPr>
                <w:color w:val="000000"/>
                <w:sz w:val="22"/>
                <w:szCs w:val="22"/>
              </w:rPr>
              <w:t>24 (</w:t>
            </w:r>
            <w:r w:rsidRPr="003836FD">
              <w:rPr>
                <w:i/>
                <w:color w:val="000000"/>
                <w:sz w:val="22"/>
                <w:szCs w:val="22"/>
              </w:rPr>
              <w:t>divdesmit četri</w:t>
            </w:r>
            <w:r w:rsidRPr="003836FD">
              <w:rPr>
                <w:color w:val="000000"/>
                <w:sz w:val="22"/>
                <w:szCs w:val="22"/>
              </w:rPr>
              <w:t>) mēneši no Vispārīgās vienošanās noslēgšanas</w:t>
            </w:r>
          </w:p>
        </w:tc>
      </w:tr>
      <w:tr w:rsidR="00470E4B" w:rsidRPr="00F8686D" w:rsidTr="0023261E">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D21361" w:rsidRDefault="00470E4B" w:rsidP="00AE1AA5">
            <w:pPr>
              <w:pStyle w:val="Bezatstarpm"/>
              <w:rPr>
                <w:b/>
                <w:sz w:val="22"/>
                <w:szCs w:val="22"/>
              </w:rPr>
            </w:pPr>
            <w:r w:rsidRPr="00D21361">
              <w:rPr>
                <w:b/>
                <w:sz w:val="22"/>
                <w:szCs w:val="22"/>
              </w:rPr>
              <w:t>CPV kods</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70E4B" w:rsidRPr="00F8686D" w:rsidRDefault="00470E4B" w:rsidP="00AE1AA5">
            <w:pPr>
              <w:pStyle w:val="Bezatstarpm"/>
              <w:rPr>
                <w:sz w:val="22"/>
                <w:szCs w:val="22"/>
              </w:rPr>
            </w:pPr>
            <w:r w:rsidRPr="00F8686D">
              <w:rPr>
                <w:sz w:val="22"/>
                <w:szCs w:val="22"/>
              </w:rPr>
              <w:t>30125100-2 (</w:t>
            </w:r>
            <w:r w:rsidRPr="00F8686D">
              <w:rPr>
                <w:i/>
                <w:sz w:val="22"/>
                <w:szCs w:val="22"/>
              </w:rPr>
              <w:t>Tonera kasetne</w:t>
            </w:r>
            <w:r w:rsidRPr="00F8686D">
              <w:rPr>
                <w:sz w:val="22"/>
                <w:szCs w:val="22"/>
              </w:rPr>
              <w:t>),</w:t>
            </w:r>
          </w:p>
          <w:p w:rsidR="00470E4B" w:rsidRPr="00F8686D" w:rsidRDefault="00470E4B" w:rsidP="00AE1AA5">
            <w:pPr>
              <w:pStyle w:val="Bezatstarpm"/>
              <w:rPr>
                <w:sz w:val="22"/>
                <w:szCs w:val="22"/>
              </w:rPr>
            </w:pPr>
            <w:r w:rsidRPr="00F8686D">
              <w:rPr>
                <w:sz w:val="22"/>
                <w:szCs w:val="22"/>
              </w:rPr>
              <w:t>50310000-1 (</w:t>
            </w:r>
            <w:r w:rsidRPr="00F8686D">
              <w:rPr>
                <w:i/>
                <w:sz w:val="22"/>
                <w:szCs w:val="22"/>
              </w:rPr>
              <w:t>Biroja tehnikas tehniskā apkope un remonts</w:t>
            </w:r>
            <w:r w:rsidRPr="00F8686D">
              <w:rPr>
                <w:sz w:val="22"/>
                <w:szCs w:val="22"/>
              </w:rPr>
              <w:t>).</w:t>
            </w:r>
          </w:p>
        </w:tc>
      </w:tr>
      <w:tr w:rsidR="00470E4B" w:rsidRPr="00F8686D" w:rsidTr="0023261E">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D21361" w:rsidRDefault="00470E4B" w:rsidP="00AE1AA5">
            <w:pPr>
              <w:pStyle w:val="Bezatstarpm"/>
              <w:rPr>
                <w:b/>
                <w:sz w:val="22"/>
                <w:szCs w:val="22"/>
              </w:rPr>
            </w:pPr>
            <w:r w:rsidRPr="00D21361">
              <w:rPr>
                <w:b/>
                <w:sz w:val="22"/>
                <w:szCs w:val="22"/>
              </w:rPr>
              <w:t xml:space="preserve">Paziņojums par līgumu publicēts </w:t>
            </w:r>
            <w:hyperlink r:id="rId7" w:history="1">
              <w:r w:rsidRPr="00D21361">
                <w:rPr>
                  <w:rStyle w:val="Hipersaite"/>
                  <w:b/>
                  <w:color w:val="auto"/>
                  <w:sz w:val="22"/>
                  <w:szCs w:val="22"/>
                </w:rPr>
                <w:t>www.iub.gov.lv</w:t>
              </w:r>
            </w:hyperlink>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70E4B" w:rsidRPr="00F8686D" w:rsidRDefault="00470E4B" w:rsidP="00AE1AA5">
            <w:pPr>
              <w:pStyle w:val="Bezatstarpm"/>
              <w:rPr>
                <w:sz w:val="22"/>
                <w:szCs w:val="22"/>
              </w:rPr>
            </w:pPr>
            <w:r>
              <w:rPr>
                <w:sz w:val="22"/>
                <w:szCs w:val="22"/>
              </w:rPr>
              <w:t>29.12.2014.</w:t>
            </w:r>
          </w:p>
        </w:tc>
      </w:tr>
      <w:tr w:rsidR="00470E4B" w:rsidRPr="00F8686D" w:rsidTr="0023261E">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D21361" w:rsidRDefault="00470E4B" w:rsidP="00AE1AA5">
            <w:pPr>
              <w:pStyle w:val="Bezatstarpm"/>
              <w:rPr>
                <w:b/>
                <w:sz w:val="22"/>
                <w:szCs w:val="22"/>
              </w:rPr>
            </w:pPr>
            <w:r w:rsidRPr="00D21361">
              <w:rPr>
                <w:b/>
                <w:sz w:val="22"/>
                <w:szCs w:val="22"/>
              </w:rPr>
              <w:t>Paziņojums par iepirkuma procedūras grozī</w:t>
            </w:r>
            <w:r>
              <w:rPr>
                <w:b/>
                <w:sz w:val="22"/>
                <w:szCs w:val="22"/>
              </w:rPr>
              <w:t>jumiem publicēts www.iub.gov.lv</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p>
          <w:p w:rsidR="00470E4B" w:rsidRDefault="00470E4B" w:rsidP="00AE1AA5">
            <w:pPr>
              <w:pStyle w:val="Bezatstarpm"/>
              <w:rPr>
                <w:sz w:val="22"/>
                <w:szCs w:val="22"/>
              </w:rPr>
            </w:pPr>
            <w:r>
              <w:rPr>
                <w:sz w:val="22"/>
                <w:szCs w:val="22"/>
              </w:rPr>
              <w:t>09.01.2015.</w:t>
            </w:r>
          </w:p>
          <w:p w:rsidR="00470E4B" w:rsidRPr="00F8686D" w:rsidRDefault="00470E4B" w:rsidP="00AE1AA5">
            <w:pPr>
              <w:pStyle w:val="Bezatstarpm"/>
              <w:rPr>
                <w:sz w:val="22"/>
                <w:szCs w:val="22"/>
              </w:rPr>
            </w:pPr>
          </w:p>
        </w:tc>
      </w:tr>
      <w:tr w:rsidR="00470E4B" w:rsidRPr="00F8686D" w:rsidTr="0023261E">
        <w:trPr>
          <w:trHeight w:val="201"/>
        </w:trPr>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D21361" w:rsidRDefault="00470E4B" w:rsidP="00AE1AA5">
            <w:pPr>
              <w:pStyle w:val="Bezatstarpm"/>
              <w:rPr>
                <w:b/>
                <w:sz w:val="22"/>
                <w:szCs w:val="22"/>
              </w:rPr>
            </w:pPr>
            <w:r w:rsidRPr="00D21361">
              <w:rPr>
                <w:b/>
                <w:sz w:val="22"/>
                <w:szCs w:val="22"/>
              </w:rPr>
              <w:t>Iepirkumu komisijas izveidošanas pamatojums</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70E4B" w:rsidRPr="00F8686D" w:rsidRDefault="00470E4B" w:rsidP="00AE1AA5">
            <w:pPr>
              <w:pStyle w:val="Bezatstarpm"/>
              <w:rPr>
                <w:iCs/>
                <w:color w:val="000000"/>
                <w:sz w:val="22"/>
                <w:szCs w:val="22"/>
              </w:rPr>
            </w:pPr>
            <w:r w:rsidRPr="00F8686D">
              <w:rPr>
                <w:iCs/>
                <w:color w:val="000000"/>
                <w:sz w:val="22"/>
                <w:szCs w:val="22"/>
              </w:rPr>
              <w:t>Liepājas pilsētas domes 2013.gada 22.augusta lēmums Nr.264</w:t>
            </w:r>
          </w:p>
        </w:tc>
      </w:tr>
      <w:tr w:rsidR="00470E4B" w:rsidRPr="00F8686D" w:rsidTr="0023261E">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D21361" w:rsidRDefault="00470E4B" w:rsidP="00AE1AA5">
            <w:pPr>
              <w:pStyle w:val="Bezatstarpm"/>
              <w:rPr>
                <w:b/>
                <w:sz w:val="22"/>
                <w:szCs w:val="22"/>
              </w:rPr>
            </w:pPr>
            <w:r w:rsidRPr="00D21361">
              <w:rPr>
                <w:b/>
                <w:sz w:val="22"/>
                <w:szCs w:val="22"/>
              </w:rPr>
              <w:t>Iepirkumu komisijas sastāvs</w:t>
            </w:r>
          </w:p>
        </w:tc>
        <w:tc>
          <w:tcPr>
            <w:tcW w:w="3008" w:type="dxa"/>
            <w:tcBorders>
              <w:top w:val="single" w:sz="4" w:space="0" w:color="auto"/>
              <w:left w:val="single" w:sz="4" w:space="0" w:color="auto"/>
              <w:bottom w:val="single" w:sz="4" w:space="0" w:color="auto"/>
              <w:right w:val="nil"/>
            </w:tcBorders>
            <w:vAlign w:val="center"/>
          </w:tcPr>
          <w:p w:rsidR="00470E4B" w:rsidRPr="00F8686D" w:rsidRDefault="00470E4B" w:rsidP="00AE1AA5">
            <w:pPr>
              <w:pStyle w:val="Bezatstarpm"/>
              <w:rPr>
                <w:sz w:val="22"/>
                <w:szCs w:val="22"/>
              </w:rPr>
            </w:pPr>
            <w:r w:rsidRPr="00F8686D">
              <w:rPr>
                <w:sz w:val="22"/>
                <w:szCs w:val="22"/>
              </w:rPr>
              <w:t>Didzis JĒRIŅŠ,</w:t>
            </w:r>
          </w:p>
          <w:p w:rsidR="00470E4B" w:rsidRPr="00F8686D" w:rsidRDefault="00470E4B" w:rsidP="00AE1AA5">
            <w:pPr>
              <w:pStyle w:val="Bezatstarpm"/>
              <w:rPr>
                <w:sz w:val="22"/>
                <w:szCs w:val="22"/>
              </w:rPr>
            </w:pPr>
            <w:r w:rsidRPr="00F8686D">
              <w:rPr>
                <w:sz w:val="22"/>
                <w:szCs w:val="22"/>
              </w:rPr>
              <w:t>Eva CIEKURZE,</w:t>
            </w:r>
          </w:p>
          <w:p w:rsidR="00470E4B" w:rsidRPr="00F8686D" w:rsidRDefault="00470E4B" w:rsidP="00AE1AA5">
            <w:pPr>
              <w:pStyle w:val="Bezatstarpm"/>
              <w:rPr>
                <w:bCs/>
                <w:sz w:val="22"/>
                <w:szCs w:val="22"/>
              </w:rPr>
            </w:pPr>
            <w:r w:rsidRPr="00F8686D">
              <w:rPr>
                <w:bCs/>
                <w:sz w:val="22"/>
                <w:szCs w:val="22"/>
              </w:rPr>
              <w:t>Sergejs DIKTERJOVS</w:t>
            </w:r>
          </w:p>
          <w:p w:rsidR="00470E4B" w:rsidRPr="00F8686D" w:rsidRDefault="00470E4B" w:rsidP="00AE1AA5">
            <w:pPr>
              <w:pStyle w:val="Bezatstarpm"/>
              <w:rPr>
                <w:bCs/>
                <w:sz w:val="22"/>
                <w:szCs w:val="22"/>
              </w:rPr>
            </w:pPr>
            <w:r w:rsidRPr="00F8686D">
              <w:rPr>
                <w:bCs/>
                <w:sz w:val="22"/>
                <w:szCs w:val="22"/>
              </w:rPr>
              <w:t>Uldis KLAKS-KLEINS</w:t>
            </w:r>
          </w:p>
        </w:tc>
        <w:tc>
          <w:tcPr>
            <w:tcW w:w="3938" w:type="dxa"/>
            <w:gridSpan w:val="2"/>
            <w:tcBorders>
              <w:top w:val="single" w:sz="4" w:space="0" w:color="auto"/>
              <w:left w:val="nil"/>
              <w:bottom w:val="single" w:sz="4" w:space="0" w:color="auto"/>
              <w:right w:val="single" w:sz="4" w:space="0" w:color="auto"/>
            </w:tcBorders>
            <w:vAlign w:val="center"/>
          </w:tcPr>
          <w:p w:rsidR="00470E4B" w:rsidRPr="00F8686D" w:rsidRDefault="00470E4B" w:rsidP="00AE1AA5">
            <w:pPr>
              <w:pStyle w:val="Bezatstarpm"/>
              <w:rPr>
                <w:sz w:val="22"/>
                <w:szCs w:val="22"/>
              </w:rPr>
            </w:pPr>
            <w:r w:rsidRPr="00F8686D">
              <w:rPr>
                <w:sz w:val="22"/>
                <w:szCs w:val="22"/>
              </w:rPr>
              <w:t>Zanda KRŪMIŅA</w:t>
            </w:r>
          </w:p>
          <w:p w:rsidR="00470E4B" w:rsidRPr="00F8686D" w:rsidRDefault="00470E4B" w:rsidP="00AE1AA5">
            <w:pPr>
              <w:pStyle w:val="Bezatstarpm"/>
              <w:rPr>
                <w:bCs/>
                <w:sz w:val="22"/>
                <w:szCs w:val="22"/>
              </w:rPr>
            </w:pPr>
            <w:r w:rsidRPr="00F8686D">
              <w:rPr>
                <w:bCs/>
                <w:sz w:val="22"/>
                <w:szCs w:val="22"/>
              </w:rPr>
              <w:t>Dina KUPAČA</w:t>
            </w:r>
          </w:p>
          <w:p w:rsidR="00470E4B" w:rsidRPr="00F8686D" w:rsidRDefault="00470E4B" w:rsidP="00AE1AA5">
            <w:pPr>
              <w:pStyle w:val="Bezatstarpm"/>
              <w:rPr>
                <w:sz w:val="22"/>
                <w:szCs w:val="22"/>
              </w:rPr>
            </w:pPr>
            <w:r w:rsidRPr="00F8686D">
              <w:rPr>
                <w:bCs/>
                <w:sz w:val="22"/>
                <w:szCs w:val="22"/>
              </w:rPr>
              <w:t>Ilmārs OZOLIŅŠ-OZOLS</w:t>
            </w:r>
          </w:p>
        </w:tc>
      </w:tr>
      <w:tr w:rsidR="00470E4B" w:rsidRPr="00F8686D" w:rsidTr="003836FD">
        <w:tc>
          <w:tcPr>
            <w:tcW w:w="949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E4B" w:rsidRPr="00D21361" w:rsidRDefault="00470E4B" w:rsidP="00AE1AA5">
            <w:pPr>
              <w:pStyle w:val="Bezatstarpm"/>
              <w:rPr>
                <w:sz w:val="22"/>
                <w:szCs w:val="22"/>
              </w:rPr>
            </w:pPr>
            <w:r w:rsidRPr="00D21361">
              <w:rPr>
                <w:sz w:val="22"/>
                <w:szCs w:val="22"/>
              </w:rPr>
              <w:t>Ievērojot likumu „Par interešu konflikta novēršanu valsts amatpersonu darbībā” un Publisko iepirkumu likuma 23.panta pirmās daļas 1.punktu, iesniegto piedāvājumu vērtēšanā nepiedalās Zanda KRŪMIŅA .</w:t>
            </w:r>
          </w:p>
        </w:tc>
      </w:tr>
      <w:tr w:rsidR="00470E4B" w:rsidRPr="00F8686D" w:rsidTr="003836FD">
        <w:trPr>
          <w:cantSplit/>
        </w:trPr>
        <w:tc>
          <w:tcPr>
            <w:tcW w:w="9498"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D21361" w:rsidRDefault="00470E4B" w:rsidP="00AE1AA5">
            <w:pPr>
              <w:pStyle w:val="Bezatstarpm"/>
              <w:rPr>
                <w:b/>
                <w:sz w:val="22"/>
                <w:szCs w:val="22"/>
              </w:rPr>
            </w:pPr>
            <w:r w:rsidRPr="00D21361">
              <w:rPr>
                <w:b/>
                <w:sz w:val="22"/>
                <w:szCs w:val="22"/>
              </w:rPr>
              <w:t>Pretendentiem noteiktās kvalifikācijas prasības</w:t>
            </w:r>
          </w:p>
        </w:tc>
      </w:tr>
      <w:tr w:rsidR="00470E4B" w:rsidRPr="00F8686D" w:rsidTr="003836FD">
        <w:trPr>
          <w:cantSplit/>
        </w:trPr>
        <w:tc>
          <w:tcPr>
            <w:tcW w:w="9498" w:type="dxa"/>
            <w:gridSpan w:val="4"/>
            <w:tcBorders>
              <w:top w:val="single" w:sz="4" w:space="0" w:color="auto"/>
              <w:left w:val="single" w:sz="4" w:space="0" w:color="auto"/>
              <w:bottom w:val="single" w:sz="4" w:space="0" w:color="auto"/>
              <w:right w:val="single" w:sz="4" w:space="0" w:color="auto"/>
            </w:tcBorders>
            <w:vAlign w:val="center"/>
          </w:tcPr>
          <w:p w:rsidR="00470E4B" w:rsidRPr="00F8686D" w:rsidRDefault="00470E4B" w:rsidP="003836FD">
            <w:pPr>
              <w:pStyle w:val="Bezatstarpm"/>
              <w:jc w:val="both"/>
              <w:rPr>
                <w:rFonts w:eastAsia="TimesNewRomanPSMT"/>
                <w:color w:val="000000"/>
                <w:sz w:val="22"/>
                <w:szCs w:val="22"/>
              </w:rPr>
            </w:pPr>
            <w:r w:rsidRPr="00E7797B">
              <w:rPr>
                <w:color w:val="000000"/>
                <w:sz w:val="22"/>
                <w:szCs w:val="22"/>
              </w:rPr>
              <w:t>Pretendents ir reģistrēts, licencēts un/vai sertificēts atbilstoši attiecīgās valsts normatīvo aktu prasībām, tiesīgs veikt Pasūtītājam nepieciešamās piegādes un pakalpojumus.</w:t>
            </w:r>
          </w:p>
        </w:tc>
      </w:tr>
      <w:tr w:rsidR="00470E4B" w:rsidRPr="00F8686D" w:rsidTr="003836FD">
        <w:trPr>
          <w:cantSplit/>
        </w:trPr>
        <w:tc>
          <w:tcPr>
            <w:tcW w:w="9498" w:type="dxa"/>
            <w:gridSpan w:val="4"/>
            <w:tcBorders>
              <w:top w:val="single" w:sz="4" w:space="0" w:color="auto"/>
              <w:left w:val="single" w:sz="4" w:space="0" w:color="auto"/>
              <w:bottom w:val="single" w:sz="4" w:space="0" w:color="auto"/>
              <w:right w:val="single" w:sz="4" w:space="0" w:color="auto"/>
            </w:tcBorders>
            <w:vAlign w:val="center"/>
          </w:tcPr>
          <w:p w:rsidR="00470E4B" w:rsidRPr="00F8686D" w:rsidRDefault="00470E4B" w:rsidP="003836FD">
            <w:pPr>
              <w:pStyle w:val="Bezatstarpm"/>
              <w:jc w:val="both"/>
              <w:rPr>
                <w:sz w:val="22"/>
                <w:szCs w:val="22"/>
              </w:rPr>
            </w:pPr>
            <w:r w:rsidRPr="00E7797B">
              <w:rPr>
                <w:rFonts w:eastAsia="TimesNewRomanPSMT"/>
                <w:sz w:val="22"/>
                <w:szCs w:val="22"/>
              </w:rPr>
              <w:t>Pretendents var nodrošināt nepieciešamo izejmateriālu piegādi Pasūtītājam noteiktajos termiņos un apjomos.</w:t>
            </w:r>
          </w:p>
        </w:tc>
      </w:tr>
      <w:tr w:rsidR="00470E4B" w:rsidRPr="00F8686D" w:rsidTr="003836FD">
        <w:trPr>
          <w:cantSplit/>
        </w:trPr>
        <w:tc>
          <w:tcPr>
            <w:tcW w:w="9498" w:type="dxa"/>
            <w:gridSpan w:val="4"/>
            <w:tcBorders>
              <w:top w:val="single" w:sz="4" w:space="0" w:color="auto"/>
              <w:left w:val="single" w:sz="4" w:space="0" w:color="auto"/>
              <w:bottom w:val="single" w:sz="4" w:space="0" w:color="auto"/>
              <w:right w:val="single" w:sz="4" w:space="0" w:color="auto"/>
            </w:tcBorders>
            <w:vAlign w:val="center"/>
          </w:tcPr>
          <w:p w:rsidR="00470E4B" w:rsidRPr="00F8686D" w:rsidRDefault="00470E4B" w:rsidP="003836FD">
            <w:pPr>
              <w:pStyle w:val="Bezatstarpm"/>
              <w:jc w:val="both"/>
              <w:rPr>
                <w:color w:val="000000"/>
                <w:sz w:val="22"/>
                <w:szCs w:val="22"/>
              </w:rPr>
            </w:pPr>
            <w:r w:rsidRPr="00865725">
              <w:rPr>
                <w:rFonts w:eastAsia="TimesNewRomanPSMT"/>
                <w:sz w:val="22"/>
                <w:szCs w:val="22"/>
              </w:rPr>
              <w:t>Pretendenta piedāvātajiem alternatīvo ražotāju izejmateriāliem jābūt ražotiem ISO sertificētās ražotnēs.</w:t>
            </w:r>
          </w:p>
        </w:tc>
      </w:tr>
      <w:tr w:rsidR="00470E4B" w:rsidRPr="00F8686D" w:rsidTr="003836FD">
        <w:trPr>
          <w:cantSplit/>
        </w:trPr>
        <w:tc>
          <w:tcPr>
            <w:tcW w:w="9498" w:type="dxa"/>
            <w:gridSpan w:val="4"/>
            <w:tcBorders>
              <w:top w:val="single" w:sz="4" w:space="0" w:color="auto"/>
              <w:left w:val="single" w:sz="4" w:space="0" w:color="auto"/>
              <w:bottom w:val="single" w:sz="4" w:space="0" w:color="auto"/>
              <w:right w:val="single" w:sz="4" w:space="0" w:color="auto"/>
            </w:tcBorders>
            <w:vAlign w:val="center"/>
          </w:tcPr>
          <w:p w:rsidR="00470E4B" w:rsidRPr="00F8686D" w:rsidRDefault="00470E4B" w:rsidP="003836FD">
            <w:pPr>
              <w:pStyle w:val="Bezatstarpm"/>
              <w:jc w:val="both"/>
              <w:rPr>
                <w:color w:val="000000"/>
                <w:sz w:val="22"/>
                <w:szCs w:val="22"/>
              </w:rPr>
            </w:pPr>
            <w:r w:rsidRPr="005D69B7">
              <w:rPr>
                <w:rFonts w:eastAsia="TimesNewRomanPSMT"/>
                <w:sz w:val="22"/>
                <w:szCs w:val="22"/>
              </w:rPr>
              <w:t>Pretendents var nodrošināt nekvalitatīvo preču apmaiņu pret kvalitatīvu 1 (</w:t>
            </w:r>
            <w:r w:rsidRPr="0054650B">
              <w:rPr>
                <w:rFonts w:eastAsia="TimesNewRomanPSMT"/>
                <w:i/>
                <w:sz w:val="22"/>
                <w:szCs w:val="22"/>
              </w:rPr>
              <w:t>vienas</w:t>
            </w:r>
            <w:r w:rsidRPr="005D69B7">
              <w:rPr>
                <w:rFonts w:eastAsia="TimesNewRomanPSMT"/>
                <w:sz w:val="22"/>
                <w:szCs w:val="22"/>
              </w:rPr>
              <w:t>) darba dienas laikā no paziņošanas brīža, ja Pasūtītājs konstatē defektus vai neatbilstības kvalitātes prasībām.</w:t>
            </w:r>
          </w:p>
        </w:tc>
      </w:tr>
      <w:tr w:rsidR="00470E4B" w:rsidRPr="00F8686D" w:rsidTr="003836FD">
        <w:trPr>
          <w:cantSplit/>
        </w:trPr>
        <w:tc>
          <w:tcPr>
            <w:tcW w:w="9498" w:type="dxa"/>
            <w:gridSpan w:val="4"/>
            <w:tcBorders>
              <w:top w:val="single" w:sz="4" w:space="0" w:color="auto"/>
              <w:left w:val="single" w:sz="4" w:space="0" w:color="auto"/>
              <w:bottom w:val="single" w:sz="4" w:space="0" w:color="auto"/>
              <w:right w:val="single" w:sz="4" w:space="0" w:color="auto"/>
            </w:tcBorders>
            <w:vAlign w:val="center"/>
          </w:tcPr>
          <w:p w:rsidR="00470E4B" w:rsidRPr="005D69B7" w:rsidRDefault="00470E4B" w:rsidP="003836FD">
            <w:pPr>
              <w:pStyle w:val="Bezatstarpm"/>
              <w:jc w:val="both"/>
              <w:rPr>
                <w:rFonts w:eastAsia="TimesNewRomanPSMT"/>
                <w:sz w:val="22"/>
                <w:szCs w:val="22"/>
              </w:rPr>
            </w:pPr>
            <w:r w:rsidRPr="00E7797B">
              <w:rPr>
                <w:color w:val="000000"/>
                <w:sz w:val="22"/>
                <w:szCs w:val="22"/>
              </w:rPr>
              <w:t>Pretendenta rīcībā ir visi nepieciešamie resursi savlaicīgai un kvalitatīvai līguma izpildei</w:t>
            </w:r>
            <w:r>
              <w:rPr>
                <w:color w:val="000000"/>
                <w:sz w:val="22"/>
                <w:szCs w:val="22"/>
              </w:rPr>
              <w:t>.</w:t>
            </w:r>
          </w:p>
        </w:tc>
      </w:tr>
      <w:tr w:rsidR="00470E4B" w:rsidRPr="00F8686D" w:rsidTr="003836FD">
        <w:trPr>
          <w:cantSplit/>
        </w:trPr>
        <w:tc>
          <w:tcPr>
            <w:tcW w:w="9498" w:type="dxa"/>
            <w:gridSpan w:val="4"/>
            <w:tcBorders>
              <w:top w:val="single" w:sz="4" w:space="0" w:color="auto"/>
              <w:left w:val="single" w:sz="4" w:space="0" w:color="auto"/>
              <w:bottom w:val="single" w:sz="4" w:space="0" w:color="auto"/>
              <w:right w:val="single" w:sz="4" w:space="0" w:color="auto"/>
            </w:tcBorders>
            <w:vAlign w:val="center"/>
          </w:tcPr>
          <w:p w:rsidR="00470E4B" w:rsidRPr="00E7797B" w:rsidRDefault="00470E4B" w:rsidP="003836FD">
            <w:pPr>
              <w:pStyle w:val="Bezatstarpm"/>
              <w:jc w:val="both"/>
              <w:rPr>
                <w:color w:val="000000"/>
                <w:sz w:val="22"/>
                <w:szCs w:val="22"/>
              </w:rPr>
            </w:pPr>
            <w:r w:rsidRPr="00E7797B">
              <w:rPr>
                <w:color w:val="000000"/>
                <w:sz w:val="22"/>
                <w:szCs w:val="22"/>
              </w:rPr>
              <w:t xml:space="preserve">Pretendenta gada vidējais apgrozījums </w:t>
            </w:r>
            <w:r w:rsidRPr="00E7797B">
              <w:rPr>
                <w:iCs/>
                <w:color w:val="000000"/>
                <w:sz w:val="22"/>
                <w:szCs w:val="22"/>
              </w:rPr>
              <w:t xml:space="preserve">par iepriekšējiem trīs noslēgtajiem finanšu </w:t>
            </w:r>
            <w:r w:rsidRPr="00E7797B">
              <w:rPr>
                <w:iCs/>
                <w:sz w:val="22"/>
                <w:szCs w:val="22"/>
              </w:rPr>
              <w:t>gadiem (2011., 2012., 2013.) ir vienāds vai lielāks par pretendenta piedāvāto līgumsummu bez PVN.</w:t>
            </w:r>
          </w:p>
        </w:tc>
      </w:tr>
      <w:tr w:rsidR="00470E4B" w:rsidRPr="00F8686D" w:rsidTr="003836FD">
        <w:trPr>
          <w:cantSplit/>
        </w:trPr>
        <w:tc>
          <w:tcPr>
            <w:tcW w:w="9498" w:type="dxa"/>
            <w:gridSpan w:val="4"/>
            <w:tcBorders>
              <w:top w:val="single" w:sz="4" w:space="0" w:color="auto"/>
              <w:left w:val="single" w:sz="4" w:space="0" w:color="auto"/>
              <w:bottom w:val="single" w:sz="4" w:space="0" w:color="auto"/>
              <w:right w:val="single" w:sz="4" w:space="0" w:color="auto"/>
            </w:tcBorders>
            <w:vAlign w:val="center"/>
          </w:tcPr>
          <w:p w:rsidR="00470E4B" w:rsidRPr="003836FD" w:rsidRDefault="00470E4B" w:rsidP="003836FD">
            <w:pPr>
              <w:pStyle w:val="Bezatstarpm"/>
              <w:jc w:val="both"/>
              <w:rPr>
                <w:sz w:val="22"/>
                <w:szCs w:val="22"/>
              </w:rPr>
            </w:pPr>
            <w:r w:rsidRPr="003836FD">
              <w:rPr>
                <w:sz w:val="22"/>
                <w:szCs w:val="22"/>
              </w:rPr>
              <w:lastRenderedPageBreak/>
              <w:t xml:space="preserve">Ja Pretendents iesniedz piedāvājumu uz iepirkuma daļu Nr.1: </w:t>
            </w:r>
          </w:p>
          <w:p w:rsidR="00470E4B" w:rsidRPr="003836FD" w:rsidRDefault="00470E4B" w:rsidP="003836FD">
            <w:pPr>
              <w:pStyle w:val="Bezatstarpm"/>
              <w:jc w:val="both"/>
              <w:rPr>
                <w:sz w:val="22"/>
                <w:szCs w:val="22"/>
              </w:rPr>
            </w:pPr>
            <w:r w:rsidRPr="003836FD">
              <w:rPr>
                <w:sz w:val="22"/>
                <w:szCs w:val="22"/>
              </w:rPr>
              <w:t>Pretendentam iepriekšējo 3 (</w:t>
            </w:r>
            <w:r w:rsidRPr="003836FD">
              <w:rPr>
                <w:i/>
                <w:iCs/>
                <w:sz w:val="22"/>
                <w:szCs w:val="22"/>
              </w:rPr>
              <w:t>trīs</w:t>
            </w:r>
            <w:r w:rsidRPr="003836FD">
              <w:rPr>
                <w:sz w:val="22"/>
                <w:szCs w:val="22"/>
              </w:rPr>
              <w:t>) gadu laikā ir šāda pieredze:</w:t>
            </w:r>
          </w:p>
          <w:p w:rsidR="00470E4B" w:rsidRPr="003836FD" w:rsidRDefault="00470E4B" w:rsidP="003836FD">
            <w:pPr>
              <w:pStyle w:val="Bezatstarpm"/>
              <w:jc w:val="both"/>
              <w:rPr>
                <w:sz w:val="22"/>
                <w:szCs w:val="22"/>
              </w:rPr>
            </w:pPr>
            <w:r w:rsidRPr="003836FD">
              <w:rPr>
                <w:sz w:val="22"/>
                <w:szCs w:val="22"/>
              </w:rPr>
              <w:t xml:space="preserve">1) printeru, faksu un </w:t>
            </w:r>
            <w:proofErr w:type="spellStart"/>
            <w:r w:rsidRPr="003836FD">
              <w:rPr>
                <w:sz w:val="22"/>
                <w:szCs w:val="22"/>
              </w:rPr>
              <w:t>multifunkcionālo</w:t>
            </w:r>
            <w:proofErr w:type="spellEnd"/>
            <w:r w:rsidRPr="003836FD">
              <w:rPr>
                <w:sz w:val="22"/>
                <w:szCs w:val="22"/>
              </w:rPr>
              <w:t xml:space="preserve"> drukas iekārtu izejmateriālu piegādē;</w:t>
            </w:r>
          </w:p>
          <w:p w:rsidR="00470E4B" w:rsidRPr="003836FD" w:rsidRDefault="00470E4B" w:rsidP="003836FD">
            <w:pPr>
              <w:pStyle w:val="Bezatstarpm"/>
              <w:jc w:val="both"/>
              <w:rPr>
                <w:sz w:val="22"/>
                <w:szCs w:val="22"/>
              </w:rPr>
            </w:pPr>
            <w:r w:rsidRPr="003836FD">
              <w:rPr>
                <w:sz w:val="22"/>
                <w:szCs w:val="22"/>
              </w:rPr>
              <w:t xml:space="preserve">2) printeru, faksu un </w:t>
            </w:r>
            <w:proofErr w:type="spellStart"/>
            <w:r w:rsidRPr="003836FD">
              <w:rPr>
                <w:sz w:val="22"/>
                <w:szCs w:val="22"/>
              </w:rPr>
              <w:t>multifunkcionālo</w:t>
            </w:r>
            <w:proofErr w:type="spellEnd"/>
            <w:r w:rsidRPr="003836FD">
              <w:rPr>
                <w:sz w:val="22"/>
                <w:szCs w:val="22"/>
              </w:rPr>
              <w:t xml:space="preserve"> drukas iekārtu rezerves daļu piegādē un remontdarbu veikšanā.</w:t>
            </w:r>
          </w:p>
          <w:p w:rsidR="00470E4B" w:rsidRPr="003836FD" w:rsidRDefault="00470E4B" w:rsidP="003836FD">
            <w:pPr>
              <w:pStyle w:val="Bezatstarpm"/>
              <w:jc w:val="both"/>
              <w:rPr>
                <w:sz w:val="22"/>
                <w:szCs w:val="22"/>
              </w:rPr>
            </w:pPr>
            <w:r w:rsidRPr="003836FD">
              <w:rPr>
                <w:sz w:val="22"/>
                <w:szCs w:val="22"/>
              </w:rPr>
              <w:t>Pieredzi pierāda un apliecina vismaz 1 (</w:t>
            </w:r>
            <w:r w:rsidRPr="003836FD">
              <w:rPr>
                <w:i/>
                <w:sz w:val="22"/>
                <w:szCs w:val="22"/>
              </w:rPr>
              <w:t>viena</w:t>
            </w:r>
            <w:r w:rsidRPr="003836FD">
              <w:rPr>
                <w:sz w:val="22"/>
                <w:szCs w:val="22"/>
              </w:rPr>
              <w:t xml:space="preserve">) pozitīva (ar norādi par savlaicīgu un kvalitatīvu līguma izpildi) </w:t>
            </w:r>
            <w:r w:rsidRPr="003836FD">
              <w:rPr>
                <w:bCs/>
                <w:sz w:val="22"/>
                <w:szCs w:val="22"/>
              </w:rPr>
              <w:t>atsauksme</w:t>
            </w:r>
            <w:r w:rsidRPr="003836FD">
              <w:rPr>
                <w:sz w:val="22"/>
                <w:szCs w:val="22"/>
              </w:rPr>
              <w:t xml:space="preserve"> no attiecīgā līguma pasūtītāja. </w:t>
            </w:r>
          </w:p>
        </w:tc>
      </w:tr>
      <w:tr w:rsidR="00470E4B" w:rsidRPr="00F8686D" w:rsidTr="003836FD">
        <w:trPr>
          <w:cantSplit/>
        </w:trPr>
        <w:tc>
          <w:tcPr>
            <w:tcW w:w="9498" w:type="dxa"/>
            <w:gridSpan w:val="4"/>
            <w:tcBorders>
              <w:top w:val="single" w:sz="4" w:space="0" w:color="auto"/>
              <w:left w:val="single" w:sz="4" w:space="0" w:color="auto"/>
              <w:bottom w:val="single" w:sz="4" w:space="0" w:color="auto"/>
              <w:right w:val="single" w:sz="4" w:space="0" w:color="auto"/>
            </w:tcBorders>
            <w:vAlign w:val="center"/>
          </w:tcPr>
          <w:p w:rsidR="00470E4B" w:rsidRPr="003836FD" w:rsidRDefault="00470E4B" w:rsidP="003836FD">
            <w:pPr>
              <w:pStyle w:val="Bezatstarpm"/>
              <w:jc w:val="both"/>
              <w:rPr>
                <w:sz w:val="22"/>
                <w:szCs w:val="22"/>
              </w:rPr>
            </w:pPr>
            <w:r w:rsidRPr="003836FD">
              <w:rPr>
                <w:sz w:val="22"/>
                <w:szCs w:val="22"/>
              </w:rPr>
              <w:t>Ja Pretendents iesniedz piedāvājumu uz iepirkuma daļu Nr.2:</w:t>
            </w:r>
          </w:p>
          <w:p w:rsidR="00470E4B" w:rsidRPr="003836FD" w:rsidRDefault="00470E4B" w:rsidP="003836FD">
            <w:pPr>
              <w:pStyle w:val="Bezatstarpm"/>
              <w:jc w:val="both"/>
              <w:rPr>
                <w:sz w:val="22"/>
                <w:szCs w:val="22"/>
              </w:rPr>
            </w:pPr>
            <w:r w:rsidRPr="003836FD">
              <w:rPr>
                <w:sz w:val="22"/>
                <w:szCs w:val="22"/>
              </w:rPr>
              <w:t>Pretendentam iepriekšējo 3 (</w:t>
            </w:r>
            <w:r w:rsidRPr="003836FD">
              <w:rPr>
                <w:i/>
                <w:iCs/>
                <w:sz w:val="22"/>
                <w:szCs w:val="22"/>
              </w:rPr>
              <w:t>trīs</w:t>
            </w:r>
            <w:r w:rsidRPr="003836FD">
              <w:rPr>
                <w:sz w:val="22"/>
                <w:szCs w:val="22"/>
              </w:rPr>
              <w:t>) gadu laikā ir šāda pieredze:</w:t>
            </w:r>
          </w:p>
          <w:p w:rsidR="00470E4B" w:rsidRPr="003836FD" w:rsidRDefault="00470E4B" w:rsidP="003836FD">
            <w:pPr>
              <w:pStyle w:val="Bezatstarpm"/>
              <w:jc w:val="both"/>
              <w:rPr>
                <w:sz w:val="22"/>
                <w:szCs w:val="22"/>
              </w:rPr>
            </w:pPr>
            <w:r w:rsidRPr="003836FD">
              <w:rPr>
                <w:sz w:val="22"/>
                <w:szCs w:val="22"/>
              </w:rPr>
              <w:t>1) kopētāju izejmateriālu piegādē;</w:t>
            </w:r>
          </w:p>
          <w:p w:rsidR="00470E4B" w:rsidRPr="003836FD" w:rsidRDefault="00470E4B" w:rsidP="003836FD">
            <w:pPr>
              <w:pStyle w:val="Bezatstarpm"/>
              <w:jc w:val="both"/>
              <w:rPr>
                <w:sz w:val="22"/>
                <w:szCs w:val="22"/>
              </w:rPr>
            </w:pPr>
            <w:r w:rsidRPr="003836FD">
              <w:rPr>
                <w:sz w:val="22"/>
                <w:szCs w:val="22"/>
              </w:rPr>
              <w:t>2) kopētāju rezerves daļu piegādē un remontdarbu veikšanā.</w:t>
            </w:r>
          </w:p>
          <w:p w:rsidR="00470E4B" w:rsidRPr="003836FD" w:rsidRDefault="00470E4B" w:rsidP="003836FD">
            <w:pPr>
              <w:pStyle w:val="Bezatstarpm"/>
              <w:jc w:val="both"/>
              <w:rPr>
                <w:sz w:val="22"/>
                <w:szCs w:val="22"/>
              </w:rPr>
            </w:pPr>
            <w:r w:rsidRPr="003836FD">
              <w:rPr>
                <w:sz w:val="22"/>
                <w:szCs w:val="22"/>
              </w:rPr>
              <w:t>Pieredzi pierāda un apliecina vismaz 1 (</w:t>
            </w:r>
            <w:r w:rsidRPr="003836FD">
              <w:rPr>
                <w:i/>
                <w:sz w:val="22"/>
                <w:szCs w:val="22"/>
              </w:rPr>
              <w:t>viena</w:t>
            </w:r>
            <w:r w:rsidRPr="003836FD">
              <w:rPr>
                <w:sz w:val="22"/>
                <w:szCs w:val="22"/>
              </w:rPr>
              <w:t xml:space="preserve">) pozitīva (ar norādi par savlaicīgu un kvalitatīvu līguma izpildi) </w:t>
            </w:r>
            <w:r w:rsidRPr="003836FD">
              <w:rPr>
                <w:bCs/>
                <w:sz w:val="22"/>
                <w:szCs w:val="22"/>
              </w:rPr>
              <w:t>atsauksme</w:t>
            </w:r>
            <w:r w:rsidRPr="003836FD">
              <w:rPr>
                <w:sz w:val="22"/>
                <w:szCs w:val="22"/>
              </w:rPr>
              <w:t xml:space="preserve"> no attiecīgā līguma pasūtītāja. </w:t>
            </w:r>
          </w:p>
        </w:tc>
      </w:tr>
      <w:tr w:rsidR="00470E4B" w:rsidRPr="00F8686D" w:rsidTr="0023261E">
        <w:trPr>
          <w:trHeight w:val="554"/>
        </w:trPr>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442C39" w:rsidRDefault="00470E4B" w:rsidP="00AE1AA5">
            <w:pPr>
              <w:pStyle w:val="Bezatstarpm"/>
              <w:rPr>
                <w:b/>
                <w:sz w:val="22"/>
                <w:szCs w:val="22"/>
              </w:rPr>
            </w:pPr>
            <w:r w:rsidRPr="00442C39">
              <w:rPr>
                <w:b/>
                <w:sz w:val="22"/>
                <w:szCs w:val="22"/>
              </w:rPr>
              <w:t>Piedāvājuma izvēles kritērijs un vērtēšanas kārtība</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470E4B" w:rsidRPr="00442C39" w:rsidRDefault="00470E4B" w:rsidP="00AE1AA5">
            <w:pPr>
              <w:pStyle w:val="Bezatstarpm"/>
              <w:numPr>
                <w:ilvl w:val="0"/>
                <w:numId w:val="1"/>
              </w:numPr>
              <w:tabs>
                <w:tab w:val="left" w:pos="351"/>
              </w:tabs>
              <w:ind w:left="67" w:firstLine="0"/>
              <w:jc w:val="both"/>
              <w:rPr>
                <w:iCs/>
                <w:sz w:val="22"/>
                <w:szCs w:val="22"/>
              </w:rPr>
            </w:pPr>
            <w:r w:rsidRPr="00442C39">
              <w:rPr>
                <w:sz w:val="22"/>
                <w:szCs w:val="22"/>
              </w:rPr>
              <w:t xml:space="preserve">Komisija izvēlas </w:t>
            </w:r>
            <w:r w:rsidRPr="00442C39">
              <w:rPr>
                <w:b/>
                <w:sz w:val="22"/>
                <w:szCs w:val="22"/>
              </w:rPr>
              <w:t>saimnieciski visizdevīgāko piedāvājumu katrā iepirkuma daļā atsevišķi</w:t>
            </w:r>
            <w:r w:rsidRPr="00442C39">
              <w:rPr>
                <w:sz w:val="22"/>
                <w:szCs w:val="22"/>
              </w:rPr>
              <w:t>, kas tiek noteikts saskaņā ar nolikumā turpmāk noteiktajiem vērtēšanas kritērijiem un kārtību</w:t>
            </w:r>
            <w:r w:rsidRPr="00442C39">
              <w:rPr>
                <w:iCs/>
                <w:sz w:val="22"/>
                <w:szCs w:val="22"/>
              </w:rPr>
              <w:t>.</w:t>
            </w:r>
          </w:p>
          <w:p w:rsidR="00470E4B" w:rsidRPr="00442C39" w:rsidRDefault="00470E4B" w:rsidP="00AE1AA5">
            <w:pPr>
              <w:pStyle w:val="Bezatstarpm"/>
              <w:numPr>
                <w:ilvl w:val="0"/>
                <w:numId w:val="1"/>
              </w:numPr>
              <w:tabs>
                <w:tab w:val="left" w:pos="351"/>
              </w:tabs>
              <w:ind w:left="67" w:firstLine="0"/>
              <w:jc w:val="both"/>
              <w:rPr>
                <w:iCs/>
                <w:sz w:val="22"/>
                <w:szCs w:val="22"/>
              </w:rPr>
            </w:pPr>
            <w:r w:rsidRPr="00442C39">
              <w:rPr>
                <w:sz w:val="22"/>
                <w:szCs w:val="22"/>
              </w:rPr>
              <w:t>Vērtēšanas kritēriji, to īpatsvars, aprēķina algoritms iepirkuma daļai Nr.1:</w:t>
            </w:r>
          </w:p>
          <w:tbl>
            <w:tblPr>
              <w:tblW w:w="65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3573"/>
            </w:tblGrid>
            <w:tr w:rsidR="00470E4B" w:rsidRPr="00442C39" w:rsidTr="003836FD">
              <w:tc>
                <w:tcPr>
                  <w:tcW w:w="1560" w:type="dxa"/>
                  <w:shd w:val="clear" w:color="auto" w:fill="auto"/>
                  <w:vAlign w:val="center"/>
                </w:tcPr>
                <w:p w:rsidR="00470E4B" w:rsidRPr="00442C39" w:rsidRDefault="00470E4B" w:rsidP="00AE1AA5">
                  <w:pPr>
                    <w:pStyle w:val="Bezatstarpm"/>
                    <w:jc w:val="both"/>
                    <w:rPr>
                      <w:b/>
                      <w:sz w:val="22"/>
                      <w:szCs w:val="22"/>
                    </w:rPr>
                  </w:pPr>
                  <w:r w:rsidRPr="00442C39">
                    <w:rPr>
                      <w:b/>
                      <w:sz w:val="22"/>
                      <w:szCs w:val="22"/>
                    </w:rPr>
                    <w:t>Vērtēšanas kritērijs</w:t>
                  </w:r>
                </w:p>
              </w:tc>
              <w:tc>
                <w:tcPr>
                  <w:tcW w:w="1417" w:type="dxa"/>
                  <w:shd w:val="clear" w:color="auto" w:fill="auto"/>
                  <w:vAlign w:val="center"/>
                </w:tcPr>
                <w:p w:rsidR="00470E4B" w:rsidRPr="00442C39" w:rsidRDefault="00470E4B" w:rsidP="00AE1AA5">
                  <w:pPr>
                    <w:pStyle w:val="Bezatstarpm"/>
                    <w:jc w:val="both"/>
                    <w:rPr>
                      <w:b/>
                      <w:sz w:val="22"/>
                      <w:szCs w:val="22"/>
                    </w:rPr>
                  </w:pPr>
                  <w:r w:rsidRPr="00442C39">
                    <w:rPr>
                      <w:b/>
                      <w:sz w:val="22"/>
                      <w:szCs w:val="22"/>
                    </w:rPr>
                    <w:t>Maksimālais punktu skaits</w:t>
                  </w:r>
                </w:p>
              </w:tc>
              <w:tc>
                <w:tcPr>
                  <w:tcW w:w="3573" w:type="dxa"/>
                  <w:shd w:val="clear" w:color="auto" w:fill="auto"/>
                  <w:vAlign w:val="center"/>
                </w:tcPr>
                <w:p w:rsidR="00470E4B" w:rsidRPr="00442C39" w:rsidRDefault="00470E4B" w:rsidP="00AE1AA5">
                  <w:pPr>
                    <w:pStyle w:val="Bezatstarpm"/>
                    <w:jc w:val="both"/>
                    <w:rPr>
                      <w:b/>
                      <w:sz w:val="22"/>
                      <w:szCs w:val="22"/>
                    </w:rPr>
                  </w:pPr>
                  <w:r w:rsidRPr="00442C39">
                    <w:rPr>
                      <w:b/>
                      <w:sz w:val="22"/>
                      <w:szCs w:val="22"/>
                    </w:rPr>
                    <w:t>Aprēķina algoritms</w:t>
                  </w:r>
                </w:p>
              </w:tc>
            </w:tr>
            <w:tr w:rsidR="00470E4B" w:rsidRPr="00442C39" w:rsidTr="003836FD">
              <w:tc>
                <w:tcPr>
                  <w:tcW w:w="1560"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Izejmateriāli</w:t>
                  </w:r>
                </w:p>
              </w:tc>
              <w:tc>
                <w:tcPr>
                  <w:tcW w:w="1417"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70 punkti</w:t>
                  </w:r>
                </w:p>
              </w:tc>
              <w:tc>
                <w:tcPr>
                  <w:tcW w:w="3573"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Lētākais piedāvājums EUR bez PVN/vērtējamais piedāvājums EUR bez PVN * 70 punkti</w:t>
                  </w:r>
                </w:p>
              </w:tc>
            </w:tr>
            <w:tr w:rsidR="00470E4B" w:rsidRPr="00442C39" w:rsidTr="003836FD">
              <w:tc>
                <w:tcPr>
                  <w:tcW w:w="1560"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Iekārtu remonts (izsaukumi)</w:t>
                  </w:r>
                </w:p>
              </w:tc>
              <w:tc>
                <w:tcPr>
                  <w:tcW w:w="1417"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20 punkti</w:t>
                  </w:r>
                </w:p>
              </w:tc>
              <w:tc>
                <w:tcPr>
                  <w:tcW w:w="3573"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Lētākais piedāvājums EUR bez PVN/vērtējamais piedāvājums EUR bez PVN * 20 punkti</w:t>
                  </w:r>
                </w:p>
              </w:tc>
            </w:tr>
            <w:tr w:rsidR="00470E4B" w:rsidRPr="00442C39" w:rsidTr="003836FD">
              <w:tc>
                <w:tcPr>
                  <w:tcW w:w="1560"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Rezerves daļas</w:t>
                  </w:r>
                </w:p>
              </w:tc>
              <w:tc>
                <w:tcPr>
                  <w:tcW w:w="1417"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10 punkti</w:t>
                  </w:r>
                </w:p>
              </w:tc>
              <w:tc>
                <w:tcPr>
                  <w:tcW w:w="3573"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Lētākais piedāvājums EUR bez PVN/vērtējamais piedāvājums EUR bez PVN * 10 punkti</w:t>
                  </w:r>
                </w:p>
              </w:tc>
            </w:tr>
            <w:tr w:rsidR="00470E4B" w:rsidRPr="00442C39" w:rsidTr="003836FD">
              <w:tc>
                <w:tcPr>
                  <w:tcW w:w="1560" w:type="dxa"/>
                  <w:shd w:val="clear" w:color="auto" w:fill="auto"/>
                </w:tcPr>
                <w:p w:rsidR="00470E4B" w:rsidRPr="00442C39" w:rsidRDefault="00470E4B" w:rsidP="00AE1AA5">
                  <w:pPr>
                    <w:pStyle w:val="Bezatstarpm"/>
                    <w:jc w:val="both"/>
                    <w:rPr>
                      <w:b/>
                      <w:sz w:val="22"/>
                      <w:szCs w:val="22"/>
                    </w:rPr>
                  </w:pPr>
                  <w:r w:rsidRPr="00442C39">
                    <w:rPr>
                      <w:b/>
                      <w:sz w:val="22"/>
                      <w:szCs w:val="22"/>
                    </w:rPr>
                    <w:t xml:space="preserve">KOPĀ </w:t>
                  </w:r>
                </w:p>
              </w:tc>
              <w:tc>
                <w:tcPr>
                  <w:tcW w:w="1417" w:type="dxa"/>
                  <w:shd w:val="clear" w:color="auto" w:fill="auto"/>
                  <w:vAlign w:val="center"/>
                </w:tcPr>
                <w:p w:rsidR="00470E4B" w:rsidRPr="00442C39" w:rsidRDefault="00470E4B" w:rsidP="00AE1AA5">
                  <w:pPr>
                    <w:pStyle w:val="Bezatstarpm"/>
                    <w:jc w:val="both"/>
                    <w:rPr>
                      <w:b/>
                      <w:sz w:val="22"/>
                      <w:szCs w:val="22"/>
                    </w:rPr>
                  </w:pPr>
                  <w:r w:rsidRPr="00442C39">
                    <w:rPr>
                      <w:b/>
                      <w:sz w:val="22"/>
                      <w:szCs w:val="22"/>
                    </w:rPr>
                    <w:t>100 punkti</w:t>
                  </w:r>
                </w:p>
              </w:tc>
              <w:tc>
                <w:tcPr>
                  <w:tcW w:w="3573" w:type="dxa"/>
                  <w:shd w:val="clear" w:color="auto" w:fill="auto"/>
                </w:tcPr>
                <w:p w:rsidR="00470E4B" w:rsidRPr="00442C39" w:rsidRDefault="00470E4B" w:rsidP="00AE1AA5">
                  <w:pPr>
                    <w:pStyle w:val="Bezatstarpm"/>
                    <w:jc w:val="both"/>
                    <w:rPr>
                      <w:b/>
                      <w:sz w:val="22"/>
                      <w:szCs w:val="22"/>
                    </w:rPr>
                  </w:pPr>
                  <w:r w:rsidRPr="00442C39">
                    <w:rPr>
                      <w:b/>
                      <w:sz w:val="22"/>
                      <w:szCs w:val="22"/>
                    </w:rPr>
                    <w:t>Punktu summa</w:t>
                  </w:r>
                </w:p>
              </w:tc>
            </w:tr>
          </w:tbl>
          <w:p w:rsidR="00470E4B" w:rsidRPr="00442C39" w:rsidRDefault="00470E4B" w:rsidP="00AE1AA5">
            <w:pPr>
              <w:pStyle w:val="Bezatstarpm"/>
              <w:jc w:val="both"/>
              <w:rPr>
                <w:iCs/>
                <w:sz w:val="22"/>
                <w:szCs w:val="22"/>
              </w:rPr>
            </w:pPr>
          </w:p>
          <w:p w:rsidR="00470E4B" w:rsidRPr="00442C39" w:rsidRDefault="00470E4B" w:rsidP="00AE1AA5">
            <w:pPr>
              <w:pStyle w:val="Bezatstarpm"/>
              <w:numPr>
                <w:ilvl w:val="0"/>
                <w:numId w:val="1"/>
              </w:numPr>
              <w:tabs>
                <w:tab w:val="left" w:pos="351"/>
              </w:tabs>
              <w:ind w:left="67" w:firstLine="0"/>
              <w:jc w:val="both"/>
              <w:rPr>
                <w:sz w:val="22"/>
                <w:szCs w:val="22"/>
              </w:rPr>
            </w:pPr>
            <w:r w:rsidRPr="00442C39">
              <w:rPr>
                <w:sz w:val="22"/>
                <w:szCs w:val="22"/>
              </w:rPr>
              <w:t>Vērtēšanas kritēriji, to īpatsvars, aprēķina algoritms iepirkuma daļai Nr.2:</w:t>
            </w:r>
          </w:p>
          <w:tbl>
            <w:tblPr>
              <w:tblW w:w="65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7"/>
              <w:gridCol w:w="3573"/>
            </w:tblGrid>
            <w:tr w:rsidR="00470E4B" w:rsidRPr="00442C39" w:rsidTr="003836FD">
              <w:tc>
                <w:tcPr>
                  <w:tcW w:w="1560" w:type="dxa"/>
                  <w:shd w:val="clear" w:color="auto" w:fill="auto"/>
                  <w:vAlign w:val="center"/>
                </w:tcPr>
                <w:p w:rsidR="00470E4B" w:rsidRPr="00442C39" w:rsidRDefault="00470E4B" w:rsidP="00AE1AA5">
                  <w:pPr>
                    <w:pStyle w:val="Bezatstarpm"/>
                    <w:jc w:val="both"/>
                    <w:rPr>
                      <w:b/>
                      <w:sz w:val="22"/>
                      <w:szCs w:val="22"/>
                    </w:rPr>
                  </w:pPr>
                  <w:r w:rsidRPr="00442C39">
                    <w:rPr>
                      <w:b/>
                      <w:sz w:val="22"/>
                      <w:szCs w:val="22"/>
                    </w:rPr>
                    <w:t>Vērtēšanas kritērijs</w:t>
                  </w:r>
                </w:p>
              </w:tc>
              <w:tc>
                <w:tcPr>
                  <w:tcW w:w="1417" w:type="dxa"/>
                  <w:shd w:val="clear" w:color="auto" w:fill="auto"/>
                  <w:vAlign w:val="center"/>
                </w:tcPr>
                <w:p w:rsidR="00470E4B" w:rsidRPr="00442C39" w:rsidRDefault="00470E4B" w:rsidP="00AE1AA5">
                  <w:pPr>
                    <w:pStyle w:val="Bezatstarpm"/>
                    <w:jc w:val="both"/>
                    <w:rPr>
                      <w:b/>
                      <w:sz w:val="22"/>
                      <w:szCs w:val="22"/>
                    </w:rPr>
                  </w:pPr>
                  <w:r w:rsidRPr="00442C39">
                    <w:rPr>
                      <w:b/>
                      <w:sz w:val="22"/>
                      <w:szCs w:val="22"/>
                    </w:rPr>
                    <w:t>Maksimālais punktu skaits</w:t>
                  </w:r>
                </w:p>
              </w:tc>
              <w:tc>
                <w:tcPr>
                  <w:tcW w:w="3573" w:type="dxa"/>
                  <w:shd w:val="clear" w:color="auto" w:fill="auto"/>
                  <w:vAlign w:val="center"/>
                </w:tcPr>
                <w:p w:rsidR="00470E4B" w:rsidRPr="00442C39" w:rsidRDefault="00470E4B" w:rsidP="00AE1AA5">
                  <w:pPr>
                    <w:pStyle w:val="Bezatstarpm"/>
                    <w:jc w:val="both"/>
                    <w:rPr>
                      <w:b/>
                      <w:sz w:val="22"/>
                      <w:szCs w:val="22"/>
                    </w:rPr>
                  </w:pPr>
                  <w:r w:rsidRPr="00442C39">
                    <w:rPr>
                      <w:b/>
                      <w:sz w:val="22"/>
                      <w:szCs w:val="22"/>
                    </w:rPr>
                    <w:t>Aprēķina algoritms</w:t>
                  </w:r>
                </w:p>
              </w:tc>
            </w:tr>
            <w:tr w:rsidR="00470E4B" w:rsidRPr="00442C39" w:rsidTr="003836FD">
              <w:tc>
                <w:tcPr>
                  <w:tcW w:w="1560"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Izejmateriāli</w:t>
                  </w:r>
                </w:p>
              </w:tc>
              <w:tc>
                <w:tcPr>
                  <w:tcW w:w="1417"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50 punkti</w:t>
                  </w:r>
                </w:p>
              </w:tc>
              <w:tc>
                <w:tcPr>
                  <w:tcW w:w="3573"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Lētākais piedāvājums EUR bez PVN/vērtējamais piedāvājums EUR bez PVN * 50 punkti</w:t>
                  </w:r>
                </w:p>
              </w:tc>
            </w:tr>
            <w:tr w:rsidR="00470E4B" w:rsidRPr="00442C39" w:rsidTr="003836FD">
              <w:tc>
                <w:tcPr>
                  <w:tcW w:w="1560"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Iekārtu remonts (izsaukumi)</w:t>
                  </w:r>
                </w:p>
              </w:tc>
              <w:tc>
                <w:tcPr>
                  <w:tcW w:w="1417"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30 punkti</w:t>
                  </w:r>
                </w:p>
              </w:tc>
              <w:tc>
                <w:tcPr>
                  <w:tcW w:w="3573"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Lētākais piedāvājums EUR bez PVN/vērtējamais piedāvājums EUR bez PVN * 30 punkti</w:t>
                  </w:r>
                </w:p>
              </w:tc>
            </w:tr>
            <w:tr w:rsidR="00470E4B" w:rsidRPr="00442C39" w:rsidTr="003836FD">
              <w:tc>
                <w:tcPr>
                  <w:tcW w:w="1560"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Rezerves daļas</w:t>
                  </w:r>
                </w:p>
              </w:tc>
              <w:tc>
                <w:tcPr>
                  <w:tcW w:w="1417"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20 punkti</w:t>
                  </w:r>
                </w:p>
              </w:tc>
              <w:tc>
                <w:tcPr>
                  <w:tcW w:w="3573" w:type="dxa"/>
                  <w:shd w:val="clear" w:color="auto" w:fill="auto"/>
                  <w:vAlign w:val="center"/>
                </w:tcPr>
                <w:p w:rsidR="00470E4B" w:rsidRPr="00442C39" w:rsidRDefault="00470E4B" w:rsidP="00AE1AA5">
                  <w:pPr>
                    <w:pStyle w:val="Bezatstarpm"/>
                    <w:jc w:val="both"/>
                    <w:rPr>
                      <w:sz w:val="22"/>
                      <w:szCs w:val="22"/>
                    </w:rPr>
                  </w:pPr>
                  <w:r w:rsidRPr="00442C39">
                    <w:rPr>
                      <w:sz w:val="22"/>
                      <w:szCs w:val="22"/>
                    </w:rPr>
                    <w:t>Lētākais piedāvājums EUR bez PVN/vērtējamais piedāvājums EUR bez PVN * 20 punkti</w:t>
                  </w:r>
                </w:p>
              </w:tc>
            </w:tr>
            <w:tr w:rsidR="00470E4B" w:rsidRPr="00442C39" w:rsidTr="003836FD">
              <w:tc>
                <w:tcPr>
                  <w:tcW w:w="1560" w:type="dxa"/>
                  <w:shd w:val="clear" w:color="auto" w:fill="auto"/>
                </w:tcPr>
                <w:p w:rsidR="00470E4B" w:rsidRPr="00442C39" w:rsidRDefault="00470E4B" w:rsidP="00AE1AA5">
                  <w:pPr>
                    <w:pStyle w:val="Bezatstarpm"/>
                    <w:jc w:val="both"/>
                    <w:rPr>
                      <w:b/>
                      <w:sz w:val="22"/>
                      <w:szCs w:val="22"/>
                    </w:rPr>
                  </w:pPr>
                  <w:r w:rsidRPr="00442C39">
                    <w:rPr>
                      <w:b/>
                      <w:sz w:val="22"/>
                      <w:szCs w:val="22"/>
                    </w:rPr>
                    <w:t xml:space="preserve">KOPĀ </w:t>
                  </w:r>
                </w:p>
              </w:tc>
              <w:tc>
                <w:tcPr>
                  <w:tcW w:w="1417" w:type="dxa"/>
                  <w:shd w:val="clear" w:color="auto" w:fill="auto"/>
                  <w:vAlign w:val="center"/>
                </w:tcPr>
                <w:p w:rsidR="00470E4B" w:rsidRPr="00442C39" w:rsidRDefault="00470E4B" w:rsidP="00AE1AA5">
                  <w:pPr>
                    <w:pStyle w:val="Bezatstarpm"/>
                    <w:jc w:val="both"/>
                    <w:rPr>
                      <w:b/>
                      <w:sz w:val="22"/>
                      <w:szCs w:val="22"/>
                    </w:rPr>
                  </w:pPr>
                  <w:r w:rsidRPr="00442C39">
                    <w:rPr>
                      <w:b/>
                      <w:sz w:val="22"/>
                      <w:szCs w:val="22"/>
                    </w:rPr>
                    <w:t>100 punkti</w:t>
                  </w:r>
                </w:p>
              </w:tc>
              <w:tc>
                <w:tcPr>
                  <w:tcW w:w="3573" w:type="dxa"/>
                  <w:shd w:val="clear" w:color="auto" w:fill="auto"/>
                </w:tcPr>
                <w:p w:rsidR="00470E4B" w:rsidRPr="00442C39" w:rsidRDefault="00470E4B" w:rsidP="00AE1AA5">
                  <w:pPr>
                    <w:pStyle w:val="Bezatstarpm"/>
                    <w:jc w:val="both"/>
                    <w:rPr>
                      <w:b/>
                      <w:sz w:val="22"/>
                      <w:szCs w:val="22"/>
                    </w:rPr>
                  </w:pPr>
                  <w:r w:rsidRPr="00442C39">
                    <w:rPr>
                      <w:b/>
                      <w:sz w:val="22"/>
                      <w:szCs w:val="22"/>
                    </w:rPr>
                    <w:t>Punktu summa</w:t>
                  </w:r>
                </w:p>
              </w:tc>
            </w:tr>
          </w:tbl>
          <w:p w:rsidR="00470E4B" w:rsidRPr="00442C39" w:rsidRDefault="00470E4B" w:rsidP="00AE1AA5">
            <w:pPr>
              <w:pStyle w:val="Bezatstarpm"/>
              <w:jc w:val="both"/>
              <w:rPr>
                <w:iCs/>
                <w:sz w:val="22"/>
                <w:szCs w:val="22"/>
              </w:rPr>
            </w:pPr>
          </w:p>
          <w:p w:rsidR="00470E4B" w:rsidRPr="00442C39" w:rsidRDefault="00470E4B" w:rsidP="00AE1AA5">
            <w:pPr>
              <w:pStyle w:val="Bezatstarpm"/>
              <w:jc w:val="both"/>
              <w:rPr>
                <w:sz w:val="22"/>
                <w:szCs w:val="22"/>
              </w:rPr>
            </w:pPr>
            <w:r>
              <w:rPr>
                <w:sz w:val="22"/>
                <w:szCs w:val="22"/>
              </w:rPr>
              <w:t xml:space="preserve">4) </w:t>
            </w:r>
            <w:r w:rsidRPr="00442C39">
              <w:rPr>
                <w:sz w:val="22"/>
                <w:szCs w:val="22"/>
              </w:rPr>
              <w:t>Katrs komisijas loceklis novērtē katru no atbilstošajiem piedāvājumiem katrā iepirkuma daļā atsevišķi saskaņā ar minētajiem kritērijiem.</w:t>
            </w:r>
          </w:p>
          <w:p w:rsidR="00470E4B" w:rsidRPr="00442C39" w:rsidRDefault="00470E4B" w:rsidP="00AE1AA5">
            <w:pPr>
              <w:pStyle w:val="Bezatstarpm"/>
              <w:jc w:val="both"/>
              <w:rPr>
                <w:sz w:val="22"/>
                <w:szCs w:val="22"/>
              </w:rPr>
            </w:pPr>
            <w:r>
              <w:rPr>
                <w:sz w:val="22"/>
                <w:szCs w:val="22"/>
              </w:rPr>
              <w:t xml:space="preserve">5) </w:t>
            </w:r>
            <w:r w:rsidRPr="00442C39">
              <w:rPr>
                <w:sz w:val="22"/>
                <w:szCs w:val="22"/>
              </w:rPr>
              <w:t>Aprēķinot katram pretendentam piešķiramo punktu skaitu atbilstoši kritērijiem, katrā gadījumā punktu skaitu matemātiski noapaļo līdz divām zīmēm aiz komata.</w:t>
            </w:r>
          </w:p>
          <w:p w:rsidR="00470E4B" w:rsidRPr="00442C39" w:rsidRDefault="00470E4B" w:rsidP="00AE1AA5">
            <w:pPr>
              <w:pStyle w:val="Bezatstarpm"/>
              <w:jc w:val="both"/>
              <w:rPr>
                <w:sz w:val="22"/>
                <w:szCs w:val="22"/>
              </w:rPr>
            </w:pPr>
            <w:r>
              <w:rPr>
                <w:sz w:val="22"/>
                <w:szCs w:val="22"/>
              </w:rPr>
              <w:t xml:space="preserve">6) </w:t>
            </w:r>
            <w:r w:rsidRPr="00442C39">
              <w:rPr>
                <w:sz w:val="22"/>
                <w:szCs w:val="22"/>
              </w:rPr>
              <w:t>Komisijas locekļu individuālos vērtējumus apkopo katrā iepirkuma daļā atsevišķi, katra piedāvājuma iegūtos punktus saskaita un sadala ar to komisijas locekļu skaitu, kas veikuši piedāvājumu individuālo vērtēšanu.</w:t>
            </w:r>
          </w:p>
          <w:p w:rsidR="00470E4B" w:rsidRPr="00442C39" w:rsidRDefault="00470E4B" w:rsidP="00AE1AA5">
            <w:pPr>
              <w:pStyle w:val="Bezatstarpm"/>
              <w:jc w:val="both"/>
              <w:rPr>
                <w:sz w:val="22"/>
                <w:szCs w:val="22"/>
              </w:rPr>
            </w:pPr>
            <w:r>
              <w:rPr>
                <w:iCs/>
                <w:kern w:val="22"/>
                <w:sz w:val="22"/>
                <w:szCs w:val="22"/>
              </w:rPr>
              <w:t xml:space="preserve">7) </w:t>
            </w:r>
            <w:r w:rsidRPr="00442C39">
              <w:rPr>
                <w:sz w:val="22"/>
                <w:szCs w:val="22"/>
              </w:rPr>
              <w:t xml:space="preserve">Par saimnieciski visizdevīgāko piedāvājumu katrā iepirkuma daļā atsevišķi tiks uzskatīts piedāvājums, kurš ieguvis vislielāko vērtēšanas </w:t>
            </w:r>
            <w:r w:rsidRPr="00442C39">
              <w:rPr>
                <w:sz w:val="22"/>
                <w:szCs w:val="22"/>
              </w:rPr>
              <w:lastRenderedPageBreak/>
              <w:t>kritēriju punktu summu, pie nosacījuma, ka pretendenta piedāvājums atbilst visām konkursa nolikuma prasībām.</w:t>
            </w:r>
          </w:p>
        </w:tc>
      </w:tr>
      <w:tr w:rsidR="00470E4B" w:rsidRPr="00F8686D" w:rsidTr="0023261E">
        <w:trPr>
          <w:trHeight w:val="531"/>
        </w:trPr>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442C39" w:rsidRDefault="00470E4B" w:rsidP="00AE1AA5">
            <w:pPr>
              <w:pStyle w:val="Bezatstarpm"/>
              <w:rPr>
                <w:b/>
                <w:sz w:val="22"/>
                <w:szCs w:val="22"/>
              </w:rPr>
            </w:pPr>
            <w:r w:rsidRPr="00442C39">
              <w:rPr>
                <w:b/>
                <w:sz w:val="22"/>
                <w:szCs w:val="22"/>
              </w:rPr>
              <w:lastRenderedPageBreak/>
              <w:t>Piedāvājumu iesniegšanas vieta, datums, laiks</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0E4B" w:rsidRPr="00F8686D" w:rsidRDefault="00470E4B" w:rsidP="00AE1AA5">
            <w:pPr>
              <w:pStyle w:val="Bezatstarpm"/>
              <w:rPr>
                <w:sz w:val="22"/>
                <w:szCs w:val="22"/>
              </w:rPr>
            </w:pPr>
            <w:r w:rsidRPr="00F8686D">
              <w:rPr>
                <w:sz w:val="22"/>
                <w:szCs w:val="22"/>
              </w:rPr>
              <w:t>Rožu iela 6, Liepāja</w:t>
            </w:r>
          </w:p>
          <w:p w:rsidR="00470E4B" w:rsidRPr="00F8686D" w:rsidRDefault="00470E4B" w:rsidP="00AE1AA5">
            <w:pPr>
              <w:pStyle w:val="Bezatstarpm"/>
              <w:rPr>
                <w:color w:val="FF0000"/>
                <w:sz w:val="22"/>
                <w:szCs w:val="22"/>
              </w:rPr>
            </w:pPr>
            <w:r w:rsidRPr="00442C39">
              <w:rPr>
                <w:sz w:val="22"/>
                <w:szCs w:val="22"/>
              </w:rPr>
              <w:t>04.02.2015.</w:t>
            </w:r>
            <w:r w:rsidRPr="00F8686D">
              <w:rPr>
                <w:sz w:val="22"/>
                <w:szCs w:val="22"/>
              </w:rPr>
              <w:t xml:space="preserve">  plkst.14.00</w:t>
            </w:r>
          </w:p>
        </w:tc>
      </w:tr>
      <w:tr w:rsidR="00470E4B" w:rsidRPr="00F8686D" w:rsidTr="0023261E">
        <w:trPr>
          <w:trHeight w:val="531"/>
        </w:trPr>
        <w:tc>
          <w:tcPr>
            <w:tcW w:w="255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442C39" w:rsidRDefault="00470E4B" w:rsidP="00AE1AA5">
            <w:pPr>
              <w:pStyle w:val="Bezatstarpm"/>
              <w:rPr>
                <w:b/>
                <w:sz w:val="22"/>
                <w:szCs w:val="22"/>
              </w:rPr>
            </w:pPr>
            <w:r w:rsidRPr="00442C39">
              <w:rPr>
                <w:b/>
                <w:sz w:val="22"/>
                <w:szCs w:val="22"/>
              </w:rPr>
              <w:t>Piedāvājumu atvēršanas vieta, datums un laiks</w:t>
            </w:r>
          </w:p>
        </w:tc>
        <w:tc>
          <w:tcPr>
            <w:tcW w:w="694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0E4B" w:rsidRDefault="00470E4B" w:rsidP="00AE1AA5">
            <w:pPr>
              <w:pStyle w:val="Bezatstarpm"/>
              <w:rPr>
                <w:sz w:val="22"/>
                <w:szCs w:val="22"/>
              </w:rPr>
            </w:pPr>
            <w:r w:rsidRPr="00F8686D">
              <w:rPr>
                <w:sz w:val="22"/>
                <w:szCs w:val="22"/>
              </w:rPr>
              <w:t>Rožu iela 6, Liepāja</w:t>
            </w:r>
          </w:p>
          <w:p w:rsidR="00470E4B" w:rsidRPr="00442C39" w:rsidRDefault="00470E4B" w:rsidP="00AE1AA5">
            <w:pPr>
              <w:pStyle w:val="Bezatstarpm"/>
              <w:rPr>
                <w:sz w:val="22"/>
                <w:szCs w:val="22"/>
              </w:rPr>
            </w:pPr>
            <w:r>
              <w:rPr>
                <w:sz w:val="22"/>
                <w:szCs w:val="22"/>
              </w:rPr>
              <w:t>04.02.2015.</w:t>
            </w:r>
            <w:r w:rsidRPr="00F8686D">
              <w:rPr>
                <w:sz w:val="22"/>
                <w:szCs w:val="22"/>
              </w:rPr>
              <w:t xml:space="preserve">  plkst.14.00</w:t>
            </w:r>
          </w:p>
        </w:tc>
      </w:tr>
      <w:tr w:rsidR="00470E4B" w:rsidRPr="00F8686D" w:rsidTr="0023261E">
        <w:trPr>
          <w:trHeight w:val="114"/>
        </w:trPr>
        <w:tc>
          <w:tcPr>
            <w:tcW w:w="2552" w:type="dxa"/>
            <w:tcBorders>
              <w:left w:val="single" w:sz="4" w:space="0" w:color="auto"/>
              <w:right w:val="single" w:sz="4" w:space="0" w:color="auto"/>
            </w:tcBorders>
            <w:shd w:val="clear" w:color="auto" w:fill="FFE599" w:themeFill="accent4" w:themeFillTint="66"/>
            <w:vAlign w:val="center"/>
          </w:tcPr>
          <w:p w:rsidR="00470E4B" w:rsidRPr="00442C39" w:rsidRDefault="00470E4B" w:rsidP="00AE1AA5">
            <w:pPr>
              <w:pStyle w:val="Bezatstarpm"/>
              <w:rPr>
                <w:b/>
                <w:sz w:val="22"/>
                <w:szCs w:val="22"/>
              </w:rPr>
            </w:pPr>
            <w:r>
              <w:br w:type="page"/>
            </w:r>
            <w:r w:rsidRPr="00442C39">
              <w:rPr>
                <w:b/>
                <w:sz w:val="22"/>
                <w:szCs w:val="22"/>
              </w:rPr>
              <w:t>Pretendentu saraksts</w:t>
            </w:r>
          </w:p>
        </w:tc>
        <w:tc>
          <w:tcPr>
            <w:tcW w:w="326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442C39" w:rsidRDefault="00470E4B" w:rsidP="00AE1AA5">
            <w:pPr>
              <w:pStyle w:val="Bezatstarpm"/>
              <w:jc w:val="center"/>
              <w:rPr>
                <w:b/>
                <w:sz w:val="22"/>
                <w:szCs w:val="22"/>
              </w:rPr>
            </w:pPr>
            <w:r w:rsidRPr="00442C39">
              <w:rPr>
                <w:b/>
                <w:sz w:val="22"/>
                <w:szCs w:val="22"/>
              </w:rPr>
              <w:t>Piedāvātās kopējās līgumcenas EUR, bez PVN</w:t>
            </w:r>
          </w:p>
        </w:tc>
        <w:tc>
          <w:tcPr>
            <w:tcW w:w="3685"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442C39" w:rsidRDefault="00470E4B" w:rsidP="00AE1AA5">
            <w:pPr>
              <w:pStyle w:val="Bezatstarpm"/>
              <w:jc w:val="center"/>
              <w:rPr>
                <w:b/>
                <w:sz w:val="22"/>
                <w:szCs w:val="22"/>
              </w:rPr>
            </w:pPr>
            <w:r w:rsidRPr="00442C39">
              <w:rPr>
                <w:b/>
                <w:sz w:val="22"/>
                <w:szCs w:val="22"/>
              </w:rPr>
              <w:t xml:space="preserve">Piedāvātās kopējās līgumcenas EUR, bez PVN, </w:t>
            </w:r>
            <w:r w:rsidRPr="003836FD">
              <w:rPr>
                <w:b/>
                <w:sz w:val="22"/>
                <w:szCs w:val="22"/>
                <w:u w:val="single"/>
              </w:rPr>
              <w:t>pēc aritmētiskās kļūdas labojuma</w:t>
            </w:r>
          </w:p>
        </w:tc>
      </w:tr>
      <w:tr w:rsidR="00470E4B" w:rsidRPr="00F8686D" w:rsidTr="003836FD">
        <w:trPr>
          <w:trHeight w:val="114"/>
        </w:trPr>
        <w:tc>
          <w:tcPr>
            <w:tcW w:w="9498" w:type="dxa"/>
            <w:gridSpan w:val="4"/>
            <w:tcBorders>
              <w:left w:val="single" w:sz="4" w:space="0" w:color="auto"/>
              <w:right w:val="single" w:sz="4" w:space="0" w:color="auto"/>
            </w:tcBorders>
            <w:shd w:val="clear" w:color="auto" w:fill="FFE599" w:themeFill="accent4" w:themeFillTint="66"/>
            <w:vAlign w:val="center"/>
          </w:tcPr>
          <w:p w:rsidR="00470E4B" w:rsidRPr="00442C39" w:rsidRDefault="00470E4B" w:rsidP="00AE1AA5">
            <w:pPr>
              <w:pStyle w:val="Bezatstarpm"/>
              <w:jc w:val="center"/>
              <w:rPr>
                <w:b/>
                <w:sz w:val="22"/>
                <w:szCs w:val="22"/>
              </w:rPr>
            </w:pPr>
            <w:r>
              <w:rPr>
                <w:b/>
                <w:sz w:val="22"/>
                <w:szCs w:val="22"/>
              </w:rPr>
              <w:t>Iepirkuma daļa Nr.1</w:t>
            </w:r>
          </w:p>
        </w:tc>
      </w:tr>
      <w:tr w:rsidR="00470E4B" w:rsidRPr="00F8686D" w:rsidTr="0023261E">
        <w:trPr>
          <w:trHeight w:val="114"/>
        </w:trPr>
        <w:tc>
          <w:tcPr>
            <w:tcW w:w="2552" w:type="dxa"/>
            <w:tcBorders>
              <w:left w:val="single" w:sz="4" w:space="0" w:color="auto"/>
              <w:right w:val="single" w:sz="4" w:space="0" w:color="auto"/>
            </w:tcBorders>
            <w:shd w:val="clear" w:color="auto" w:fill="FFFFFF"/>
            <w:vAlign w:val="center"/>
          </w:tcPr>
          <w:p w:rsidR="00470E4B" w:rsidRPr="00CB6575" w:rsidRDefault="00470E4B" w:rsidP="00AE1AA5">
            <w:pPr>
              <w:pStyle w:val="Bezatstarpm"/>
              <w:jc w:val="center"/>
              <w:rPr>
                <w:b/>
                <w:sz w:val="22"/>
                <w:szCs w:val="22"/>
              </w:rPr>
            </w:pPr>
            <w:r w:rsidRPr="00CB6575">
              <w:rPr>
                <w:b/>
                <w:sz w:val="22"/>
                <w:szCs w:val="22"/>
              </w:rPr>
              <w:t>SIA “Rolling”</w:t>
            </w:r>
          </w:p>
          <w:p w:rsidR="00470E4B" w:rsidRPr="00F8686D" w:rsidRDefault="00470E4B" w:rsidP="00AE1AA5">
            <w:pPr>
              <w:pStyle w:val="Bezatstarpm"/>
              <w:jc w:val="center"/>
              <w:rPr>
                <w:sz w:val="22"/>
                <w:szCs w:val="22"/>
              </w:rPr>
            </w:pPr>
            <w:r>
              <w:rPr>
                <w:sz w:val="22"/>
                <w:szCs w:val="22"/>
              </w:rPr>
              <w:t>(40003607010)</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Izejmateriāli – 52333.01</w:t>
            </w:r>
          </w:p>
          <w:p w:rsidR="00470E4B" w:rsidRDefault="00470E4B" w:rsidP="00AE1AA5">
            <w:pPr>
              <w:pStyle w:val="Bezatstarpm"/>
              <w:rPr>
                <w:sz w:val="22"/>
                <w:szCs w:val="22"/>
              </w:rPr>
            </w:pPr>
            <w:r>
              <w:rPr>
                <w:sz w:val="22"/>
                <w:szCs w:val="22"/>
              </w:rPr>
              <w:t>Rezerves daļas – 3844.39</w:t>
            </w:r>
          </w:p>
          <w:p w:rsidR="00470E4B" w:rsidRDefault="00470E4B" w:rsidP="00AE1AA5">
            <w:pPr>
              <w:pStyle w:val="Bezatstarpm"/>
              <w:rPr>
                <w:sz w:val="22"/>
                <w:szCs w:val="22"/>
              </w:rPr>
            </w:pPr>
            <w:r>
              <w:rPr>
                <w:sz w:val="22"/>
                <w:szCs w:val="22"/>
              </w:rPr>
              <w:t>Iekārtu remonts (izsaukumi) – 2250.00</w:t>
            </w:r>
          </w:p>
          <w:p w:rsidR="00470E4B" w:rsidRPr="00F8686D" w:rsidRDefault="00470E4B" w:rsidP="00AE1AA5">
            <w:pPr>
              <w:pStyle w:val="Bezatstarpm"/>
              <w:rPr>
                <w:sz w:val="22"/>
                <w:szCs w:val="22"/>
              </w:rPr>
            </w:pPr>
            <w:r>
              <w:rPr>
                <w:sz w:val="22"/>
                <w:szCs w:val="22"/>
              </w:rPr>
              <w:t>KOPĀ – 58427.40</w:t>
            </w:r>
          </w:p>
        </w:tc>
        <w:tc>
          <w:tcPr>
            <w:tcW w:w="3685" w:type="dxa"/>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Izejmateriāli – 52333.01</w:t>
            </w:r>
          </w:p>
          <w:p w:rsidR="00470E4B" w:rsidRPr="00637448" w:rsidRDefault="00470E4B" w:rsidP="00AE1AA5">
            <w:pPr>
              <w:pStyle w:val="Bezatstarpm"/>
              <w:rPr>
                <w:b/>
                <w:sz w:val="22"/>
                <w:szCs w:val="22"/>
              </w:rPr>
            </w:pPr>
            <w:r>
              <w:rPr>
                <w:sz w:val="22"/>
                <w:szCs w:val="22"/>
              </w:rPr>
              <w:t xml:space="preserve">Rezerves daļas – </w:t>
            </w:r>
            <w:r w:rsidRPr="00637448">
              <w:rPr>
                <w:b/>
                <w:sz w:val="22"/>
                <w:szCs w:val="22"/>
              </w:rPr>
              <w:t>4009.59</w:t>
            </w:r>
          </w:p>
          <w:p w:rsidR="00470E4B" w:rsidRDefault="00470E4B" w:rsidP="00AE1AA5">
            <w:pPr>
              <w:pStyle w:val="Bezatstarpm"/>
              <w:rPr>
                <w:sz w:val="22"/>
                <w:szCs w:val="22"/>
              </w:rPr>
            </w:pPr>
            <w:r>
              <w:rPr>
                <w:sz w:val="22"/>
                <w:szCs w:val="22"/>
              </w:rPr>
              <w:t>Iekārtu remonts (izsaukumi) – 2250.00</w:t>
            </w:r>
          </w:p>
          <w:p w:rsidR="00470E4B" w:rsidRPr="00F8686D" w:rsidRDefault="00470E4B" w:rsidP="00AE1AA5">
            <w:pPr>
              <w:pStyle w:val="Bezatstarpm"/>
              <w:rPr>
                <w:sz w:val="22"/>
                <w:szCs w:val="22"/>
              </w:rPr>
            </w:pPr>
            <w:r>
              <w:rPr>
                <w:sz w:val="22"/>
                <w:szCs w:val="22"/>
              </w:rPr>
              <w:t xml:space="preserve">KOPĀ – </w:t>
            </w:r>
            <w:r w:rsidRPr="00637448">
              <w:rPr>
                <w:b/>
                <w:sz w:val="22"/>
                <w:szCs w:val="22"/>
              </w:rPr>
              <w:t>58592.60</w:t>
            </w:r>
          </w:p>
        </w:tc>
      </w:tr>
      <w:tr w:rsidR="00470E4B" w:rsidRPr="00F8686D" w:rsidTr="0023261E">
        <w:trPr>
          <w:trHeight w:val="114"/>
        </w:trPr>
        <w:tc>
          <w:tcPr>
            <w:tcW w:w="2552" w:type="dxa"/>
            <w:tcBorders>
              <w:left w:val="single" w:sz="4" w:space="0" w:color="auto"/>
              <w:bottom w:val="single" w:sz="4" w:space="0" w:color="auto"/>
              <w:right w:val="single" w:sz="4" w:space="0" w:color="auto"/>
            </w:tcBorders>
            <w:shd w:val="clear" w:color="auto" w:fill="FFFFFF"/>
            <w:vAlign w:val="center"/>
          </w:tcPr>
          <w:p w:rsidR="00470E4B" w:rsidRPr="00CB6575" w:rsidRDefault="00470E4B" w:rsidP="00AE1AA5">
            <w:pPr>
              <w:pStyle w:val="Bezatstarpm"/>
              <w:jc w:val="center"/>
              <w:rPr>
                <w:b/>
                <w:sz w:val="22"/>
                <w:szCs w:val="22"/>
              </w:rPr>
            </w:pPr>
            <w:r w:rsidRPr="00CB6575">
              <w:rPr>
                <w:b/>
                <w:sz w:val="22"/>
                <w:szCs w:val="22"/>
              </w:rPr>
              <w:t>SIA “Elektronikas tirdzniecības un apkopes centrs”</w:t>
            </w:r>
          </w:p>
          <w:p w:rsidR="00470E4B" w:rsidRPr="00F8686D" w:rsidRDefault="00470E4B" w:rsidP="00AE1AA5">
            <w:pPr>
              <w:pStyle w:val="Bezatstarpm"/>
              <w:jc w:val="center"/>
              <w:rPr>
                <w:sz w:val="22"/>
                <w:szCs w:val="22"/>
              </w:rPr>
            </w:pPr>
            <w:r>
              <w:rPr>
                <w:sz w:val="22"/>
                <w:szCs w:val="22"/>
              </w:rPr>
              <w:t>(42103015784)</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Izejmateriāli – 53273.31</w:t>
            </w:r>
          </w:p>
          <w:p w:rsidR="00470E4B" w:rsidRDefault="00470E4B" w:rsidP="00AE1AA5">
            <w:pPr>
              <w:pStyle w:val="Bezatstarpm"/>
              <w:rPr>
                <w:sz w:val="22"/>
                <w:szCs w:val="22"/>
              </w:rPr>
            </w:pPr>
            <w:r>
              <w:rPr>
                <w:sz w:val="22"/>
                <w:szCs w:val="22"/>
              </w:rPr>
              <w:t>Rezerves daļas – 2896.74</w:t>
            </w:r>
          </w:p>
          <w:p w:rsidR="00470E4B" w:rsidRDefault="00470E4B" w:rsidP="00AE1AA5">
            <w:pPr>
              <w:pStyle w:val="Bezatstarpm"/>
              <w:rPr>
                <w:sz w:val="22"/>
                <w:szCs w:val="22"/>
              </w:rPr>
            </w:pPr>
            <w:r>
              <w:rPr>
                <w:sz w:val="22"/>
                <w:szCs w:val="22"/>
              </w:rPr>
              <w:t>Iekārtu remonts (izsaukumi) – 1500.00</w:t>
            </w:r>
          </w:p>
          <w:p w:rsidR="00470E4B" w:rsidRPr="00F8686D" w:rsidRDefault="00470E4B" w:rsidP="00AE1AA5">
            <w:pPr>
              <w:pStyle w:val="Bezatstarpm"/>
              <w:rPr>
                <w:sz w:val="22"/>
                <w:szCs w:val="22"/>
              </w:rPr>
            </w:pPr>
            <w:r>
              <w:rPr>
                <w:sz w:val="22"/>
                <w:szCs w:val="22"/>
              </w:rPr>
              <w:t>KOPĀ – 57670.05</w:t>
            </w:r>
          </w:p>
        </w:tc>
        <w:tc>
          <w:tcPr>
            <w:tcW w:w="3685" w:type="dxa"/>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Izejmateriāli – 53273.31</w:t>
            </w:r>
          </w:p>
          <w:p w:rsidR="00470E4B" w:rsidRDefault="00470E4B" w:rsidP="00AE1AA5">
            <w:pPr>
              <w:pStyle w:val="Bezatstarpm"/>
              <w:rPr>
                <w:sz w:val="22"/>
                <w:szCs w:val="22"/>
              </w:rPr>
            </w:pPr>
            <w:r>
              <w:rPr>
                <w:sz w:val="22"/>
                <w:szCs w:val="22"/>
              </w:rPr>
              <w:t>Rezerves daļas – 2896.74</w:t>
            </w:r>
          </w:p>
          <w:p w:rsidR="00470E4B" w:rsidRDefault="00470E4B" w:rsidP="00AE1AA5">
            <w:pPr>
              <w:pStyle w:val="Bezatstarpm"/>
              <w:rPr>
                <w:sz w:val="22"/>
                <w:szCs w:val="22"/>
              </w:rPr>
            </w:pPr>
            <w:r>
              <w:rPr>
                <w:sz w:val="22"/>
                <w:szCs w:val="22"/>
              </w:rPr>
              <w:t>Iekārtu remonts (izsaukumi) – 1500.00</w:t>
            </w:r>
          </w:p>
          <w:p w:rsidR="00470E4B" w:rsidRPr="00F8686D" w:rsidRDefault="00470E4B" w:rsidP="00AE1AA5">
            <w:pPr>
              <w:pStyle w:val="Bezatstarpm"/>
              <w:rPr>
                <w:sz w:val="22"/>
                <w:szCs w:val="22"/>
              </w:rPr>
            </w:pPr>
            <w:r>
              <w:rPr>
                <w:sz w:val="22"/>
                <w:szCs w:val="22"/>
              </w:rPr>
              <w:t>KOPĀ – 57670.05</w:t>
            </w:r>
          </w:p>
        </w:tc>
      </w:tr>
      <w:tr w:rsidR="00470E4B" w:rsidRPr="00F8686D" w:rsidTr="0023261E">
        <w:trPr>
          <w:trHeight w:val="114"/>
        </w:trPr>
        <w:tc>
          <w:tcPr>
            <w:tcW w:w="2552" w:type="dxa"/>
            <w:tcBorders>
              <w:left w:val="single" w:sz="4" w:space="0" w:color="auto"/>
              <w:bottom w:val="single" w:sz="4" w:space="0" w:color="auto"/>
              <w:right w:val="single" w:sz="4" w:space="0" w:color="auto"/>
            </w:tcBorders>
            <w:shd w:val="clear" w:color="auto" w:fill="FFFFFF"/>
            <w:vAlign w:val="center"/>
          </w:tcPr>
          <w:p w:rsidR="00470E4B" w:rsidRPr="00CB6575" w:rsidRDefault="00470E4B" w:rsidP="00AE1AA5">
            <w:pPr>
              <w:pStyle w:val="Bezatstarpm"/>
              <w:jc w:val="center"/>
              <w:rPr>
                <w:b/>
                <w:sz w:val="22"/>
                <w:szCs w:val="22"/>
              </w:rPr>
            </w:pPr>
            <w:r w:rsidRPr="00CB6575">
              <w:rPr>
                <w:b/>
                <w:sz w:val="22"/>
                <w:szCs w:val="22"/>
              </w:rPr>
              <w:t>SIA “Biroja tehnikas eksperts”</w:t>
            </w:r>
          </w:p>
          <w:p w:rsidR="00470E4B" w:rsidRPr="00F8686D" w:rsidRDefault="00470E4B" w:rsidP="00AE1AA5">
            <w:pPr>
              <w:pStyle w:val="Bezatstarpm"/>
              <w:jc w:val="center"/>
              <w:rPr>
                <w:sz w:val="22"/>
                <w:szCs w:val="22"/>
              </w:rPr>
            </w:pPr>
            <w:r>
              <w:rPr>
                <w:sz w:val="22"/>
                <w:szCs w:val="22"/>
              </w:rPr>
              <w:t>(50103235771)</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Izejmateriāli – 35435.70</w:t>
            </w:r>
          </w:p>
          <w:p w:rsidR="00470E4B" w:rsidRDefault="00470E4B" w:rsidP="00AE1AA5">
            <w:pPr>
              <w:pStyle w:val="Bezatstarpm"/>
              <w:rPr>
                <w:sz w:val="22"/>
                <w:szCs w:val="22"/>
              </w:rPr>
            </w:pPr>
            <w:r>
              <w:rPr>
                <w:sz w:val="22"/>
                <w:szCs w:val="22"/>
              </w:rPr>
              <w:t>Rezerves daļas – 8784.00</w:t>
            </w:r>
          </w:p>
          <w:p w:rsidR="00470E4B" w:rsidRDefault="00470E4B" w:rsidP="00AE1AA5">
            <w:pPr>
              <w:pStyle w:val="Bezatstarpm"/>
              <w:rPr>
                <w:sz w:val="22"/>
                <w:szCs w:val="22"/>
              </w:rPr>
            </w:pPr>
            <w:r>
              <w:rPr>
                <w:sz w:val="22"/>
                <w:szCs w:val="22"/>
              </w:rPr>
              <w:t>Iekārtu remonts (izsaukumi) – 2500.00</w:t>
            </w:r>
          </w:p>
          <w:p w:rsidR="00470E4B" w:rsidRPr="00F8686D" w:rsidRDefault="00470E4B" w:rsidP="00AE1AA5">
            <w:pPr>
              <w:pStyle w:val="Bezatstarpm"/>
              <w:rPr>
                <w:sz w:val="22"/>
                <w:szCs w:val="22"/>
              </w:rPr>
            </w:pPr>
            <w:r>
              <w:rPr>
                <w:sz w:val="22"/>
                <w:szCs w:val="22"/>
              </w:rPr>
              <w:t>KOPĀ – 46719.70</w:t>
            </w:r>
          </w:p>
        </w:tc>
        <w:tc>
          <w:tcPr>
            <w:tcW w:w="3685" w:type="dxa"/>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Izejmateriāli – 35435.70</w:t>
            </w:r>
          </w:p>
          <w:p w:rsidR="00470E4B" w:rsidRDefault="00470E4B" w:rsidP="00AE1AA5">
            <w:pPr>
              <w:pStyle w:val="Bezatstarpm"/>
              <w:rPr>
                <w:sz w:val="22"/>
                <w:szCs w:val="22"/>
              </w:rPr>
            </w:pPr>
            <w:r>
              <w:rPr>
                <w:sz w:val="22"/>
                <w:szCs w:val="22"/>
              </w:rPr>
              <w:t>Rezerves daļas – 8784.00</w:t>
            </w:r>
          </w:p>
          <w:p w:rsidR="00470E4B" w:rsidRDefault="00470E4B" w:rsidP="00AE1AA5">
            <w:pPr>
              <w:pStyle w:val="Bezatstarpm"/>
              <w:rPr>
                <w:sz w:val="22"/>
                <w:szCs w:val="22"/>
              </w:rPr>
            </w:pPr>
            <w:r>
              <w:rPr>
                <w:sz w:val="22"/>
                <w:szCs w:val="22"/>
              </w:rPr>
              <w:t>Iekārtu remonts (izsaukumi) – 2500.00</w:t>
            </w:r>
          </w:p>
          <w:p w:rsidR="00470E4B" w:rsidRPr="00F8686D" w:rsidRDefault="00470E4B" w:rsidP="00AE1AA5">
            <w:pPr>
              <w:pStyle w:val="Bezatstarpm"/>
              <w:rPr>
                <w:sz w:val="22"/>
                <w:szCs w:val="22"/>
              </w:rPr>
            </w:pPr>
            <w:r>
              <w:rPr>
                <w:sz w:val="22"/>
                <w:szCs w:val="22"/>
              </w:rPr>
              <w:t>KOPĀ – 46719.70</w:t>
            </w:r>
          </w:p>
        </w:tc>
      </w:tr>
      <w:tr w:rsidR="00470E4B" w:rsidRPr="00F8686D" w:rsidTr="0023261E">
        <w:trPr>
          <w:trHeight w:val="114"/>
        </w:trPr>
        <w:tc>
          <w:tcPr>
            <w:tcW w:w="2552" w:type="dxa"/>
            <w:tcBorders>
              <w:left w:val="single" w:sz="4" w:space="0" w:color="auto"/>
              <w:bottom w:val="single" w:sz="4" w:space="0" w:color="auto"/>
              <w:right w:val="single" w:sz="4" w:space="0" w:color="auto"/>
            </w:tcBorders>
            <w:shd w:val="clear" w:color="auto" w:fill="FFFFFF"/>
            <w:vAlign w:val="center"/>
          </w:tcPr>
          <w:p w:rsidR="00470E4B" w:rsidRPr="00CB6575" w:rsidRDefault="00470E4B" w:rsidP="00AE1AA5">
            <w:pPr>
              <w:pStyle w:val="Bezatstarpm"/>
              <w:jc w:val="center"/>
              <w:rPr>
                <w:b/>
                <w:sz w:val="22"/>
                <w:szCs w:val="22"/>
              </w:rPr>
            </w:pPr>
            <w:r w:rsidRPr="00CB6575">
              <w:rPr>
                <w:b/>
                <w:sz w:val="22"/>
                <w:szCs w:val="22"/>
              </w:rPr>
              <w:t>SIA “</w:t>
            </w:r>
            <w:proofErr w:type="spellStart"/>
            <w:r w:rsidRPr="00CB6575">
              <w:rPr>
                <w:b/>
                <w:sz w:val="22"/>
                <w:szCs w:val="22"/>
              </w:rPr>
              <w:t>Inser</w:t>
            </w:r>
            <w:proofErr w:type="spellEnd"/>
            <w:r w:rsidRPr="00CB6575">
              <w:rPr>
                <w:b/>
                <w:sz w:val="22"/>
                <w:szCs w:val="22"/>
              </w:rPr>
              <w:t xml:space="preserve"> IT”</w:t>
            </w:r>
          </w:p>
          <w:p w:rsidR="00470E4B" w:rsidRDefault="00470E4B" w:rsidP="00AE1AA5">
            <w:pPr>
              <w:pStyle w:val="Bezatstarpm"/>
              <w:jc w:val="center"/>
              <w:rPr>
                <w:sz w:val="22"/>
                <w:szCs w:val="22"/>
              </w:rPr>
            </w:pPr>
            <w:r>
              <w:rPr>
                <w:sz w:val="22"/>
                <w:szCs w:val="22"/>
              </w:rPr>
              <w:t>(42103061567)</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Izejmateriāli – 64734.65</w:t>
            </w:r>
          </w:p>
          <w:p w:rsidR="00470E4B" w:rsidRDefault="00470E4B" w:rsidP="00AE1AA5">
            <w:pPr>
              <w:pStyle w:val="Bezatstarpm"/>
              <w:rPr>
                <w:sz w:val="22"/>
                <w:szCs w:val="22"/>
              </w:rPr>
            </w:pPr>
            <w:r>
              <w:rPr>
                <w:sz w:val="22"/>
                <w:szCs w:val="22"/>
              </w:rPr>
              <w:t>Rezerves daļas – 3188.71</w:t>
            </w:r>
          </w:p>
          <w:p w:rsidR="00470E4B" w:rsidRDefault="00470E4B" w:rsidP="00AE1AA5">
            <w:pPr>
              <w:pStyle w:val="Bezatstarpm"/>
              <w:rPr>
                <w:sz w:val="22"/>
                <w:szCs w:val="22"/>
              </w:rPr>
            </w:pPr>
            <w:r>
              <w:rPr>
                <w:sz w:val="22"/>
                <w:szCs w:val="22"/>
              </w:rPr>
              <w:t>Iekārtu remonts (izsaukumi) – 1750.00</w:t>
            </w:r>
          </w:p>
          <w:p w:rsidR="00470E4B" w:rsidRDefault="00470E4B" w:rsidP="00AE1AA5">
            <w:pPr>
              <w:pStyle w:val="Bezatstarpm"/>
              <w:rPr>
                <w:sz w:val="22"/>
                <w:szCs w:val="22"/>
              </w:rPr>
            </w:pPr>
            <w:r>
              <w:rPr>
                <w:sz w:val="22"/>
                <w:szCs w:val="22"/>
              </w:rPr>
              <w:t>KOPĀ – 69673.36</w:t>
            </w:r>
          </w:p>
        </w:tc>
        <w:tc>
          <w:tcPr>
            <w:tcW w:w="3685" w:type="dxa"/>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Izejmateriāli – 64734.65</w:t>
            </w:r>
          </w:p>
          <w:p w:rsidR="00470E4B" w:rsidRDefault="00470E4B" w:rsidP="00AE1AA5">
            <w:pPr>
              <w:pStyle w:val="Bezatstarpm"/>
              <w:rPr>
                <w:sz w:val="22"/>
                <w:szCs w:val="22"/>
              </w:rPr>
            </w:pPr>
            <w:r>
              <w:rPr>
                <w:sz w:val="22"/>
                <w:szCs w:val="22"/>
              </w:rPr>
              <w:t>Rezerves daļas – 3188.71</w:t>
            </w:r>
          </w:p>
          <w:p w:rsidR="00470E4B" w:rsidRDefault="00470E4B" w:rsidP="00AE1AA5">
            <w:pPr>
              <w:pStyle w:val="Bezatstarpm"/>
              <w:rPr>
                <w:sz w:val="22"/>
                <w:szCs w:val="22"/>
              </w:rPr>
            </w:pPr>
            <w:r>
              <w:rPr>
                <w:sz w:val="22"/>
                <w:szCs w:val="22"/>
              </w:rPr>
              <w:t>Iekārtu remonts (izsaukumi) – 1750.00</w:t>
            </w:r>
          </w:p>
          <w:p w:rsidR="00470E4B" w:rsidRPr="00F8686D" w:rsidRDefault="00470E4B" w:rsidP="00AE1AA5">
            <w:pPr>
              <w:pStyle w:val="Bezatstarpm"/>
              <w:rPr>
                <w:sz w:val="22"/>
                <w:szCs w:val="22"/>
              </w:rPr>
            </w:pPr>
            <w:r>
              <w:rPr>
                <w:sz w:val="22"/>
                <w:szCs w:val="22"/>
              </w:rPr>
              <w:t>KOPĀ – 69673.36</w:t>
            </w:r>
          </w:p>
        </w:tc>
      </w:tr>
      <w:tr w:rsidR="00470E4B" w:rsidRPr="00F8686D" w:rsidTr="003836FD">
        <w:trPr>
          <w:trHeight w:val="114"/>
        </w:trPr>
        <w:tc>
          <w:tcPr>
            <w:tcW w:w="9498" w:type="dxa"/>
            <w:gridSpan w:val="4"/>
            <w:tcBorders>
              <w:left w:val="single" w:sz="4" w:space="0" w:color="auto"/>
              <w:bottom w:val="single" w:sz="4" w:space="0" w:color="auto"/>
              <w:right w:val="single" w:sz="4" w:space="0" w:color="auto"/>
            </w:tcBorders>
            <w:shd w:val="clear" w:color="auto" w:fill="FFE599" w:themeFill="accent4" w:themeFillTint="66"/>
            <w:vAlign w:val="center"/>
          </w:tcPr>
          <w:p w:rsidR="00470E4B" w:rsidRPr="00CB6575" w:rsidRDefault="00470E4B" w:rsidP="00AE1AA5">
            <w:pPr>
              <w:pStyle w:val="Bezatstarpm"/>
              <w:jc w:val="center"/>
              <w:rPr>
                <w:b/>
                <w:sz w:val="22"/>
                <w:szCs w:val="22"/>
              </w:rPr>
            </w:pPr>
            <w:r w:rsidRPr="00CB6575">
              <w:rPr>
                <w:b/>
                <w:sz w:val="22"/>
                <w:szCs w:val="22"/>
              </w:rPr>
              <w:t>Iepirkuma daļa Nr.2</w:t>
            </w:r>
          </w:p>
        </w:tc>
      </w:tr>
      <w:tr w:rsidR="00470E4B" w:rsidRPr="00F8686D" w:rsidTr="0023261E">
        <w:trPr>
          <w:trHeight w:val="114"/>
        </w:trPr>
        <w:tc>
          <w:tcPr>
            <w:tcW w:w="2552" w:type="dxa"/>
            <w:tcBorders>
              <w:left w:val="single" w:sz="4" w:space="0" w:color="auto"/>
              <w:bottom w:val="single" w:sz="4" w:space="0" w:color="auto"/>
              <w:right w:val="single" w:sz="4" w:space="0" w:color="auto"/>
            </w:tcBorders>
            <w:shd w:val="clear" w:color="auto" w:fill="FFFFFF"/>
            <w:vAlign w:val="center"/>
          </w:tcPr>
          <w:p w:rsidR="00470E4B" w:rsidRPr="00CB6575" w:rsidRDefault="00470E4B" w:rsidP="00AE1AA5">
            <w:pPr>
              <w:pStyle w:val="Bezatstarpm"/>
              <w:jc w:val="center"/>
              <w:rPr>
                <w:b/>
                <w:sz w:val="22"/>
                <w:szCs w:val="22"/>
              </w:rPr>
            </w:pPr>
            <w:r w:rsidRPr="00CB6575">
              <w:rPr>
                <w:b/>
                <w:sz w:val="22"/>
                <w:szCs w:val="22"/>
              </w:rPr>
              <w:t>SIA “Rolling”</w:t>
            </w:r>
          </w:p>
          <w:p w:rsidR="00470E4B" w:rsidRPr="00F8686D" w:rsidRDefault="00470E4B" w:rsidP="00AE1AA5">
            <w:pPr>
              <w:pStyle w:val="Bezatstarpm"/>
              <w:jc w:val="center"/>
              <w:rPr>
                <w:sz w:val="22"/>
                <w:szCs w:val="22"/>
              </w:rPr>
            </w:pPr>
            <w:r>
              <w:rPr>
                <w:sz w:val="22"/>
                <w:szCs w:val="22"/>
              </w:rPr>
              <w:t>(40003607010)</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Izejmateriāli – 4946.93</w:t>
            </w:r>
          </w:p>
          <w:p w:rsidR="00470E4B" w:rsidRDefault="00470E4B" w:rsidP="00AE1AA5">
            <w:pPr>
              <w:pStyle w:val="Bezatstarpm"/>
              <w:rPr>
                <w:sz w:val="22"/>
                <w:szCs w:val="22"/>
              </w:rPr>
            </w:pPr>
            <w:r>
              <w:rPr>
                <w:sz w:val="22"/>
                <w:szCs w:val="22"/>
              </w:rPr>
              <w:t>Rezerves daļas – 5814.86</w:t>
            </w:r>
          </w:p>
          <w:p w:rsidR="00470E4B" w:rsidRDefault="00470E4B" w:rsidP="00AE1AA5">
            <w:pPr>
              <w:pStyle w:val="Bezatstarpm"/>
              <w:rPr>
                <w:sz w:val="22"/>
                <w:szCs w:val="22"/>
              </w:rPr>
            </w:pPr>
            <w:r>
              <w:rPr>
                <w:sz w:val="22"/>
                <w:szCs w:val="22"/>
              </w:rPr>
              <w:t>Iekārtu remonts (izsaukumi) – 1320.00</w:t>
            </w:r>
          </w:p>
          <w:p w:rsidR="00470E4B" w:rsidRPr="00F8686D" w:rsidRDefault="00470E4B" w:rsidP="00AE1AA5">
            <w:pPr>
              <w:pStyle w:val="Bezatstarpm"/>
              <w:rPr>
                <w:sz w:val="22"/>
                <w:szCs w:val="22"/>
              </w:rPr>
            </w:pPr>
            <w:r>
              <w:rPr>
                <w:sz w:val="22"/>
                <w:szCs w:val="22"/>
              </w:rPr>
              <w:t>KOPĀ – 12081.79</w:t>
            </w:r>
          </w:p>
        </w:tc>
        <w:tc>
          <w:tcPr>
            <w:tcW w:w="3685" w:type="dxa"/>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Izejmateriāli – 4946.93</w:t>
            </w:r>
          </w:p>
          <w:p w:rsidR="00470E4B" w:rsidRDefault="00470E4B" w:rsidP="00AE1AA5">
            <w:pPr>
              <w:pStyle w:val="Bezatstarpm"/>
              <w:rPr>
                <w:sz w:val="22"/>
                <w:szCs w:val="22"/>
              </w:rPr>
            </w:pPr>
            <w:r>
              <w:rPr>
                <w:sz w:val="22"/>
                <w:szCs w:val="22"/>
              </w:rPr>
              <w:t>Rezerves daļas – 5814.86</w:t>
            </w:r>
          </w:p>
          <w:p w:rsidR="00470E4B" w:rsidRDefault="00470E4B" w:rsidP="00AE1AA5">
            <w:pPr>
              <w:pStyle w:val="Bezatstarpm"/>
              <w:rPr>
                <w:sz w:val="22"/>
                <w:szCs w:val="22"/>
              </w:rPr>
            </w:pPr>
            <w:r>
              <w:rPr>
                <w:sz w:val="22"/>
                <w:szCs w:val="22"/>
              </w:rPr>
              <w:t>Iekārtu remonts (izsaukumi) – 1320.00</w:t>
            </w:r>
          </w:p>
          <w:p w:rsidR="00470E4B" w:rsidRPr="00F8686D" w:rsidRDefault="00470E4B" w:rsidP="00AE1AA5">
            <w:pPr>
              <w:pStyle w:val="Bezatstarpm"/>
              <w:rPr>
                <w:sz w:val="22"/>
                <w:szCs w:val="22"/>
              </w:rPr>
            </w:pPr>
            <w:r>
              <w:rPr>
                <w:sz w:val="22"/>
                <w:szCs w:val="22"/>
              </w:rPr>
              <w:t>KOPĀ – 12081.79</w:t>
            </w:r>
          </w:p>
        </w:tc>
      </w:tr>
      <w:tr w:rsidR="00470E4B" w:rsidRPr="00F8686D" w:rsidTr="0023261E">
        <w:trPr>
          <w:trHeight w:val="114"/>
        </w:trPr>
        <w:tc>
          <w:tcPr>
            <w:tcW w:w="2552" w:type="dxa"/>
            <w:tcBorders>
              <w:left w:val="single" w:sz="4" w:space="0" w:color="auto"/>
              <w:bottom w:val="single" w:sz="4" w:space="0" w:color="auto"/>
              <w:right w:val="single" w:sz="4" w:space="0" w:color="auto"/>
            </w:tcBorders>
            <w:shd w:val="clear" w:color="auto" w:fill="FFFFFF"/>
            <w:vAlign w:val="center"/>
          </w:tcPr>
          <w:p w:rsidR="00470E4B" w:rsidRPr="00CB6575" w:rsidRDefault="00470E4B" w:rsidP="00AE1AA5">
            <w:pPr>
              <w:pStyle w:val="Bezatstarpm"/>
              <w:jc w:val="center"/>
              <w:rPr>
                <w:b/>
                <w:sz w:val="22"/>
                <w:szCs w:val="22"/>
              </w:rPr>
            </w:pPr>
            <w:r w:rsidRPr="00CB6575">
              <w:rPr>
                <w:b/>
                <w:sz w:val="22"/>
                <w:szCs w:val="22"/>
              </w:rPr>
              <w:t>SIA “Elektronikas tirdzniecības un apkopes centrs”</w:t>
            </w:r>
          </w:p>
          <w:p w:rsidR="00470E4B" w:rsidRPr="00F8686D" w:rsidRDefault="00470E4B" w:rsidP="00AE1AA5">
            <w:pPr>
              <w:pStyle w:val="Bezatstarpm"/>
              <w:jc w:val="center"/>
              <w:rPr>
                <w:sz w:val="22"/>
                <w:szCs w:val="22"/>
              </w:rPr>
            </w:pPr>
            <w:r>
              <w:rPr>
                <w:sz w:val="22"/>
                <w:szCs w:val="22"/>
              </w:rPr>
              <w:t>(42103015784)</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Izejmateriāli – 6276.07</w:t>
            </w:r>
          </w:p>
          <w:p w:rsidR="00470E4B" w:rsidRDefault="00470E4B" w:rsidP="00AE1AA5">
            <w:pPr>
              <w:pStyle w:val="Bezatstarpm"/>
              <w:rPr>
                <w:sz w:val="22"/>
                <w:szCs w:val="22"/>
              </w:rPr>
            </w:pPr>
            <w:r>
              <w:rPr>
                <w:sz w:val="22"/>
                <w:szCs w:val="22"/>
              </w:rPr>
              <w:t>Rezerves daļas – 6933.04</w:t>
            </w:r>
          </w:p>
          <w:p w:rsidR="00470E4B" w:rsidRDefault="00470E4B" w:rsidP="00AE1AA5">
            <w:pPr>
              <w:pStyle w:val="Bezatstarpm"/>
              <w:rPr>
                <w:sz w:val="22"/>
                <w:szCs w:val="22"/>
              </w:rPr>
            </w:pPr>
            <w:r>
              <w:rPr>
                <w:sz w:val="22"/>
                <w:szCs w:val="22"/>
              </w:rPr>
              <w:t>Iekārtu remonts (izsaukumi) – 1100.00</w:t>
            </w:r>
          </w:p>
          <w:p w:rsidR="00470E4B" w:rsidRPr="00F8686D" w:rsidRDefault="00470E4B" w:rsidP="00AE1AA5">
            <w:pPr>
              <w:pStyle w:val="Bezatstarpm"/>
              <w:rPr>
                <w:sz w:val="22"/>
                <w:szCs w:val="22"/>
              </w:rPr>
            </w:pPr>
            <w:r>
              <w:rPr>
                <w:sz w:val="22"/>
                <w:szCs w:val="22"/>
              </w:rPr>
              <w:t>KOPĀ – 14309.11</w:t>
            </w:r>
          </w:p>
        </w:tc>
        <w:tc>
          <w:tcPr>
            <w:tcW w:w="3685" w:type="dxa"/>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 xml:space="preserve">Izejmateriāli – </w:t>
            </w:r>
            <w:r w:rsidRPr="00637448">
              <w:rPr>
                <w:b/>
                <w:sz w:val="22"/>
                <w:szCs w:val="22"/>
              </w:rPr>
              <w:t>6333.67</w:t>
            </w:r>
          </w:p>
          <w:p w:rsidR="00470E4B" w:rsidRDefault="00470E4B" w:rsidP="00AE1AA5">
            <w:pPr>
              <w:pStyle w:val="Bezatstarpm"/>
              <w:rPr>
                <w:sz w:val="22"/>
                <w:szCs w:val="22"/>
              </w:rPr>
            </w:pPr>
            <w:r>
              <w:rPr>
                <w:sz w:val="22"/>
                <w:szCs w:val="22"/>
              </w:rPr>
              <w:t>Rezerves daļas – 6933.04</w:t>
            </w:r>
          </w:p>
          <w:p w:rsidR="00470E4B" w:rsidRDefault="00470E4B" w:rsidP="00AE1AA5">
            <w:pPr>
              <w:pStyle w:val="Bezatstarpm"/>
              <w:rPr>
                <w:sz w:val="22"/>
                <w:szCs w:val="22"/>
              </w:rPr>
            </w:pPr>
            <w:r>
              <w:rPr>
                <w:sz w:val="22"/>
                <w:szCs w:val="22"/>
              </w:rPr>
              <w:t>Iekārtu remonts (izsaukumi) – 1100.00</w:t>
            </w:r>
          </w:p>
          <w:p w:rsidR="00470E4B" w:rsidRPr="00F8686D" w:rsidRDefault="00470E4B" w:rsidP="00AE1AA5">
            <w:pPr>
              <w:pStyle w:val="Bezatstarpm"/>
              <w:rPr>
                <w:sz w:val="22"/>
                <w:szCs w:val="22"/>
              </w:rPr>
            </w:pPr>
            <w:r>
              <w:rPr>
                <w:sz w:val="22"/>
                <w:szCs w:val="22"/>
              </w:rPr>
              <w:t xml:space="preserve">KOPĀ – </w:t>
            </w:r>
            <w:r w:rsidRPr="00637448">
              <w:rPr>
                <w:b/>
                <w:sz w:val="22"/>
                <w:szCs w:val="22"/>
              </w:rPr>
              <w:t>14366.71</w:t>
            </w:r>
          </w:p>
        </w:tc>
      </w:tr>
      <w:tr w:rsidR="00470E4B" w:rsidRPr="00F8686D" w:rsidTr="0023261E">
        <w:trPr>
          <w:trHeight w:val="114"/>
        </w:trPr>
        <w:tc>
          <w:tcPr>
            <w:tcW w:w="2552" w:type="dxa"/>
            <w:tcBorders>
              <w:left w:val="single" w:sz="4" w:space="0" w:color="auto"/>
              <w:bottom w:val="single" w:sz="4" w:space="0" w:color="auto"/>
              <w:right w:val="single" w:sz="4" w:space="0" w:color="auto"/>
            </w:tcBorders>
            <w:shd w:val="clear" w:color="auto" w:fill="FFFFFF"/>
            <w:vAlign w:val="center"/>
          </w:tcPr>
          <w:p w:rsidR="00470E4B" w:rsidRPr="00CB6575" w:rsidRDefault="00470E4B" w:rsidP="00AE1AA5">
            <w:pPr>
              <w:pStyle w:val="Bezatstarpm"/>
              <w:jc w:val="center"/>
              <w:rPr>
                <w:b/>
                <w:sz w:val="22"/>
                <w:szCs w:val="22"/>
              </w:rPr>
            </w:pPr>
            <w:r w:rsidRPr="00CB6575">
              <w:rPr>
                <w:b/>
                <w:sz w:val="22"/>
                <w:szCs w:val="22"/>
              </w:rPr>
              <w:t>SIA “</w:t>
            </w:r>
            <w:proofErr w:type="spellStart"/>
            <w:r w:rsidRPr="00CB6575">
              <w:rPr>
                <w:b/>
                <w:sz w:val="22"/>
                <w:szCs w:val="22"/>
              </w:rPr>
              <w:t>Inser</w:t>
            </w:r>
            <w:proofErr w:type="spellEnd"/>
            <w:r w:rsidRPr="00CB6575">
              <w:rPr>
                <w:b/>
                <w:sz w:val="22"/>
                <w:szCs w:val="22"/>
              </w:rPr>
              <w:t xml:space="preserve"> IT”</w:t>
            </w:r>
          </w:p>
          <w:p w:rsidR="00470E4B" w:rsidRDefault="00470E4B" w:rsidP="00AE1AA5">
            <w:pPr>
              <w:pStyle w:val="Bezatstarpm"/>
              <w:jc w:val="center"/>
              <w:rPr>
                <w:sz w:val="22"/>
                <w:szCs w:val="22"/>
              </w:rPr>
            </w:pPr>
            <w:r>
              <w:rPr>
                <w:sz w:val="22"/>
                <w:szCs w:val="22"/>
              </w:rPr>
              <w:t>(42103061567)</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Izejmateriāli – 6660.06</w:t>
            </w:r>
          </w:p>
          <w:p w:rsidR="00470E4B" w:rsidRDefault="00470E4B" w:rsidP="00AE1AA5">
            <w:pPr>
              <w:pStyle w:val="Bezatstarpm"/>
              <w:rPr>
                <w:sz w:val="22"/>
                <w:szCs w:val="22"/>
              </w:rPr>
            </w:pPr>
            <w:r>
              <w:rPr>
                <w:sz w:val="22"/>
                <w:szCs w:val="22"/>
              </w:rPr>
              <w:t>Rezerves daļas – 11754.03</w:t>
            </w:r>
          </w:p>
          <w:p w:rsidR="00470E4B" w:rsidRDefault="00470E4B" w:rsidP="00AE1AA5">
            <w:pPr>
              <w:pStyle w:val="Bezatstarpm"/>
              <w:rPr>
                <w:sz w:val="22"/>
                <w:szCs w:val="22"/>
              </w:rPr>
            </w:pPr>
            <w:r>
              <w:rPr>
                <w:sz w:val="22"/>
                <w:szCs w:val="22"/>
              </w:rPr>
              <w:t>Iekārtu remonts (izsaukumi) – 880.00</w:t>
            </w:r>
          </w:p>
          <w:p w:rsidR="00470E4B" w:rsidRDefault="00470E4B" w:rsidP="00AE1AA5">
            <w:pPr>
              <w:pStyle w:val="Bezatstarpm"/>
              <w:rPr>
                <w:sz w:val="22"/>
                <w:szCs w:val="22"/>
              </w:rPr>
            </w:pPr>
            <w:r>
              <w:rPr>
                <w:sz w:val="22"/>
                <w:szCs w:val="22"/>
              </w:rPr>
              <w:t>KOPĀ – 19294.09</w:t>
            </w:r>
          </w:p>
        </w:tc>
        <w:tc>
          <w:tcPr>
            <w:tcW w:w="3685" w:type="dxa"/>
            <w:tcBorders>
              <w:top w:val="single" w:sz="4" w:space="0" w:color="auto"/>
              <w:left w:val="single" w:sz="4" w:space="0" w:color="auto"/>
              <w:bottom w:val="single" w:sz="4" w:space="0" w:color="auto"/>
              <w:right w:val="single" w:sz="4" w:space="0" w:color="auto"/>
            </w:tcBorders>
            <w:vAlign w:val="center"/>
          </w:tcPr>
          <w:p w:rsidR="00470E4B" w:rsidRDefault="00470E4B" w:rsidP="00AE1AA5">
            <w:pPr>
              <w:pStyle w:val="Bezatstarpm"/>
              <w:rPr>
                <w:sz w:val="22"/>
                <w:szCs w:val="22"/>
              </w:rPr>
            </w:pPr>
            <w:r>
              <w:rPr>
                <w:sz w:val="22"/>
                <w:szCs w:val="22"/>
              </w:rPr>
              <w:t xml:space="preserve">Izejmateriāli – </w:t>
            </w:r>
            <w:r w:rsidRPr="00637448">
              <w:rPr>
                <w:b/>
                <w:sz w:val="22"/>
                <w:szCs w:val="22"/>
              </w:rPr>
              <w:t>6555.53</w:t>
            </w:r>
          </w:p>
          <w:p w:rsidR="00470E4B" w:rsidRDefault="00470E4B" w:rsidP="00AE1AA5">
            <w:pPr>
              <w:pStyle w:val="Bezatstarpm"/>
              <w:rPr>
                <w:sz w:val="22"/>
                <w:szCs w:val="22"/>
              </w:rPr>
            </w:pPr>
            <w:r>
              <w:rPr>
                <w:sz w:val="22"/>
                <w:szCs w:val="22"/>
              </w:rPr>
              <w:t>Rezerves daļas – 11754.03</w:t>
            </w:r>
          </w:p>
          <w:p w:rsidR="00470E4B" w:rsidRDefault="00470E4B" w:rsidP="00AE1AA5">
            <w:pPr>
              <w:pStyle w:val="Bezatstarpm"/>
              <w:rPr>
                <w:sz w:val="22"/>
                <w:szCs w:val="22"/>
              </w:rPr>
            </w:pPr>
            <w:r>
              <w:rPr>
                <w:sz w:val="22"/>
                <w:szCs w:val="22"/>
              </w:rPr>
              <w:t>Iekārtu remonts (izsaukumi) – 880.00</w:t>
            </w:r>
          </w:p>
          <w:p w:rsidR="00470E4B" w:rsidRPr="00F8686D" w:rsidRDefault="00470E4B" w:rsidP="00AE1AA5">
            <w:pPr>
              <w:pStyle w:val="Bezatstarpm"/>
              <w:rPr>
                <w:sz w:val="22"/>
                <w:szCs w:val="22"/>
              </w:rPr>
            </w:pPr>
            <w:r>
              <w:rPr>
                <w:sz w:val="22"/>
                <w:szCs w:val="22"/>
              </w:rPr>
              <w:t xml:space="preserve">KOPĀ – </w:t>
            </w:r>
            <w:r w:rsidRPr="00637448">
              <w:rPr>
                <w:b/>
                <w:sz w:val="22"/>
                <w:szCs w:val="22"/>
              </w:rPr>
              <w:t>19189.56</w:t>
            </w:r>
          </w:p>
        </w:tc>
      </w:tr>
      <w:tr w:rsidR="00470E4B" w:rsidRPr="00F8686D" w:rsidTr="001B3A8B">
        <w:trPr>
          <w:trHeight w:val="140"/>
        </w:trPr>
        <w:tc>
          <w:tcPr>
            <w:tcW w:w="9498"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637448" w:rsidRDefault="00470E4B" w:rsidP="00AE1AA5">
            <w:pPr>
              <w:pStyle w:val="Bezatstarpm"/>
              <w:rPr>
                <w:b/>
                <w:sz w:val="22"/>
                <w:szCs w:val="22"/>
              </w:rPr>
            </w:pPr>
            <w:r w:rsidRPr="00637448">
              <w:rPr>
                <w:b/>
                <w:sz w:val="22"/>
                <w:szCs w:val="22"/>
              </w:rPr>
              <w:t xml:space="preserve">Iepirkumu komisijas </w:t>
            </w:r>
            <w:smartTag w:uri="schemas-tilde-lv/tildestengine" w:element="veidnes">
              <w:smartTagPr>
                <w:attr w:name="baseform" w:val="lēmum|s"/>
                <w:attr w:name="id" w:val="-1"/>
                <w:attr w:name="text" w:val="lēmums"/>
              </w:smartTagPr>
              <w:r w:rsidRPr="00637448">
                <w:rPr>
                  <w:b/>
                  <w:sz w:val="22"/>
                  <w:szCs w:val="22"/>
                </w:rPr>
                <w:t>lēmums</w:t>
              </w:r>
            </w:smartTag>
          </w:p>
        </w:tc>
      </w:tr>
      <w:tr w:rsidR="00470E4B" w:rsidRPr="00F8686D" w:rsidTr="003836FD">
        <w:trPr>
          <w:trHeight w:val="462"/>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82D5B" w:rsidRDefault="003836FD" w:rsidP="00717A92">
            <w:pPr>
              <w:pStyle w:val="Bezatstarpm"/>
              <w:jc w:val="both"/>
              <w:rPr>
                <w:sz w:val="22"/>
                <w:szCs w:val="22"/>
              </w:rPr>
            </w:pPr>
            <w:r>
              <w:rPr>
                <w:sz w:val="22"/>
                <w:szCs w:val="22"/>
              </w:rPr>
              <w:t>Pārbaudot pretendenta SIA “Biroja tehnikas eksperts” iesniegto piedāvājumu, Iepirkumu komisija konstatēja, ka</w:t>
            </w:r>
            <w:r w:rsidR="00682D5B">
              <w:rPr>
                <w:sz w:val="22"/>
                <w:szCs w:val="22"/>
              </w:rPr>
              <w:t>:</w:t>
            </w:r>
          </w:p>
          <w:p w:rsidR="00682D5B" w:rsidRDefault="00682D5B" w:rsidP="00DB0A9E">
            <w:pPr>
              <w:pStyle w:val="Pamatteksts"/>
              <w:numPr>
                <w:ilvl w:val="0"/>
                <w:numId w:val="14"/>
              </w:numPr>
              <w:tabs>
                <w:tab w:val="left" w:pos="318"/>
              </w:tabs>
              <w:ind w:left="34" w:firstLine="0"/>
              <w:jc w:val="both"/>
              <w:rPr>
                <w:sz w:val="22"/>
                <w:szCs w:val="22"/>
              </w:rPr>
            </w:pPr>
            <w:r>
              <w:rPr>
                <w:sz w:val="22"/>
                <w:szCs w:val="22"/>
              </w:rPr>
              <w:t xml:space="preserve">Atklāta konkursa nolikuma 3.7.punktā ir noteikta šāda prasība: </w:t>
            </w:r>
            <w:r w:rsidRPr="00682D5B">
              <w:rPr>
                <w:rFonts w:eastAsia="TimesNewRomanPSMT"/>
                <w:i/>
                <w:sz w:val="22"/>
                <w:szCs w:val="22"/>
              </w:rPr>
              <w:t>Pretendents var nodrošināt nepieciešamo izejmateriālu piegādi Pasūtītājam noteiktajos termiņos un apjomos</w:t>
            </w:r>
            <w:r w:rsidRPr="00E7797B">
              <w:rPr>
                <w:rFonts w:eastAsia="TimesNewRomanPSMT"/>
                <w:sz w:val="22"/>
                <w:szCs w:val="22"/>
              </w:rPr>
              <w:t>.</w:t>
            </w:r>
            <w:r>
              <w:rPr>
                <w:rFonts w:eastAsia="TimesNewRomanPSMT"/>
                <w:sz w:val="22"/>
                <w:szCs w:val="22"/>
              </w:rPr>
              <w:t xml:space="preserve"> Lai izpildītu minēto prasību, pretendentam ir jāiesniedz: </w:t>
            </w:r>
            <w:r w:rsidRPr="00682D5B">
              <w:rPr>
                <w:i/>
                <w:sz w:val="22"/>
                <w:szCs w:val="22"/>
              </w:rPr>
              <w:t>Dokuments par vairumtirgotāja autorizāciju oriģinālajiem izejmateriāliem</w:t>
            </w:r>
            <w:r>
              <w:rPr>
                <w:sz w:val="22"/>
                <w:szCs w:val="22"/>
              </w:rPr>
              <w:t xml:space="preserve"> un </w:t>
            </w:r>
            <w:r w:rsidRPr="00682D5B">
              <w:rPr>
                <w:i/>
                <w:sz w:val="22"/>
                <w:szCs w:val="22"/>
              </w:rPr>
              <w:t>Dokuments par vairumtirgotāja autorizāciju alternatīvajiem izejmateriāliem</w:t>
            </w:r>
            <w:r>
              <w:rPr>
                <w:sz w:val="22"/>
                <w:szCs w:val="22"/>
              </w:rPr>
              <w:t>.</w:t>
            </w:r>
          </w:p>
          <w:p w:rsidR="00682D5B" w:rsidRDefault="00682D5B" w:rsidP="00682D5B">
            <w:pPr>
              <w:pStyle w:val="Pamatteksts"/>
              <w:jc w:val="both"/>
              <w:rPr>
                <w:sz w:val="22"/>
                <w:szCs w:val="22"/>
              </w:rPr>
            </w:pPr>
            <w:r>
              <w:rPr>
                <w:sz w:val="22"/>
                <w:szCs w:val="22"/>
              </w:rPr>
              <w:t>Pretendents ir iesniedzis savu apliecinājumu, kas neatbilst konkursa nolikumā noteiktajam.</w:t>
            </w:r>
          </w:p>
          <w:p w:rsidR="00682D5B" w:rsidRDefault="00682D5B" w:rsidP="00DB0A9E">
            <w:pPr>
              <w:pStyle w:val="Pamatteksts"/>
              <w:numPr>
                <w:ilvl w:val="0"/>
                <w:numId w:val="14"/>
              </w:numPr>
              <w:tabs>
                <w:tab w:val="left" w:pos="318"/>
              </w:tabs>
              <w:ind w:left="34" w:firstLine="23"/>
              <w:jc w:val="both"/>
              <w:rPr>
                <w:sz w:val="22"/>
                <w:szCs w:val="22"/>
              </w:rPr>
            </w:pPr>
            <w:r>
              <w:rPr>
                <w:sz w:val="22"/>
                <w:szCs w:val="22"/>
              </w:rPr>
              <w:t xml:space="preserve">Atklāta konkursa nolikuma 3.8.punktā ir noteikta šāda prasība: </w:t>
            </w:r>
            <w:r w:rsidRPr="00682D5B">
              <w:rPr>
                <w:rFonts w:eastAsia="TimesNewRomanPSMT"/>
                <w:i/>
                <w:sz w:val="22"/>
                <w:szCs w:val="22"/>
              </w:rPr>
              <w:t>Pretendenta piedāvātajiem alternatīvo ražotāju izejmateriāliem jābūt ražotiem ISO sertificētās ražotnēs</w:t>
            </w:r>
            <w:r w:rsidRPr="00865725">
              <w:rPr>
                <w:rFonts w:eastAsia="TimesNewRomanPSMT"/>
                <w:sz w:val="22"/>
                <w:szCs w:val="22"/>
              </w:rPr>
              <w:t>.</w:t>
            </w:r>
            <w:r>
              <w:rPr>
                <w:rFonts w:eastAsia="TimesNewRomanPSMT"/>
                <w:sz w:val="22"/>
                <w:szCs w:val="22"/>
              </w:rPr>
              <w:t xml:space="preserve"> Lai izpildītu minēto prasību, </w:t>
            </w:r>
            <w:r>
              <w:rPr>
                <w:rFonts w:eastAsia="TimesNewRomanPSMT"/>
                <w:sz w:val="22"/>
                <w:szCs w:val="22"/>
              </w:rPr>
              <w:lastRenderedPageBreak/>
              <w:t xml:space="preserve">pretendentam ir jāiesniedz: </w:t>
            </w:r>
            <w:r w:rsidRPr="00682D5B">
              <w:rPr>
                <w:i/>
                <w:sz w:val="22"/>
                <w:szCs w:val="22"/>
              </w:rPr>
              <w:t>Dokuments par vairumtirgotāja autorizāciju alternatīvajiem izejmateriāliem, kurā ietverts apliecinājums par to, ka piedāvātie izejmateriāli tiek ražoti ISO 9001 sertificētās ražotnēs.</w:t>
            </w:r>
          </w:p>
          <w:p w:rsidR="00682D5B" w:rsidRDefault="00682D5B" w:rsidP="00682D5B">
            <w:pPr>
              <w:pStyle w:val="Pamatteksts"/>
              <w:jc w:val="both"/>
              <w:rPr>
                <w:sz w:val="22"/>
                <w:szCs w:val="22"/>
              </w:rPr>
            </w:pPr>
            <w:r>
              <w:rPr>
                <w:sz w:val="22"/>
                <w:szCs w:val="22"/>
              </w:rPr>
              <w:t>Pretendents ir iesniedzis savu apliecinājumu, kas neatbilst konkursa nolikumā noteiktajam.</w:t>
            </w:r>
          </w:p>
          <w:p w:rsidR="00DB0A9E" w:rsidRDefault="00DB0A9E" w:rsidP="00DB0A9E">
            <w:pPr>
              <w:pStyle w:val="Bezatstarpm"/>
              <w:numPr>
                <w:ilvl w:val="0"/>
                <w:numId w:val="14"/>
              </w:numPr>
              <w:tabs>
                <w:tab w:val="left" w:pos="318"/>
              </w:tabs>
              <w:ind w:left="34" w:firstLine="23"/>
              <w:jc w:val="both"/>
              <w:rPr>
                <w:sz w:val="22"/>
                <w:szCs w:val="22"/>
              </w:rPr>
            </w:pPr>
            <w:r>
              <w:rPr>
                <w:sz w:val="22"/>
                <w:szCs w:val="22"/>
              </w:rPr>
              <w:t>Sarakstā par sekmīgi īstenotajiem līdzīgiem līgumiem pretendents ir norādījis 2 (divus) līgumus un pielikumā pievienojis 2 (divas) atsauksmes no līgumu pasūtītājiem, kas nav sarakstā norādītie pasūtītāji.</w:t>
            </w:r>
          </w:p>
          <w:p w:rsidR="00682D5B" w:rsidRDefault="003836FD" w:rsidP="00DB0A9E">
            <w:pPr>
              <w:pStyle w:val="Bezatstarpm"/>
              <w:numPr>
                <w:ilvl w:val="0"/>
                <w:numId w:val="14"/>
              </w:numPr>
              <w:tabs>
                <w:tab w:val="left" w:pos="318"/>
              </w:tabs>
              <w:ind w:left="34" w:firstLine="23"/>
              <w:jc w:val="both"/>
              <w:rPr>
                <w:sz w:val="22"/>
                <w:szCs w:val="22"/>
              </w:rPr>
            </w:pPr>
            <w:r>
              <w:rPr>
                <w:sz w:val="22"/>
                <w:szCs w:val="22"/>
              </w:rPr>
              <w:t>pretendents piedāvājumam nav pievienojis printeru (</w:t>
            </w:r>
            <w:proofErr w:type="spellStart"/>
            <w:r>
              <w:rPr>
                <w:sz w:val="22"/>
                <w:szCs w:val="22"/>
              </w:rPr>
              <w:t>Samsung</w:t>
            </w:r>
            <w:proofErr w:type="spellEnd"/>
            <w:r>
              <w:rPr>
                <w:sz w:val="22"/>
                <w:szCs w:val="22"/>
              </w:rPr>
              <w:t>) izejmateriālu cenu piedāvājumu (n</w:t>
            </w:r>
            <w:r w:rsidR="000D1E48">
              <w:rPr>
                <w:sz w:val="22"/>
                <w:szCs w:val="22"/>
              </w:rPr>
              <w:t>av pievienots papīra formātā, ne</w:t>
            </w:r>
            <w:r>
              <w:rPr>
                <w:sz w:val="22"/>
                <w:szCs w:val="22"/>
              </w:rPr>
              <w:t xml:space="preserve"> arī </w:t>
            </w:r>
            <w:r w:rsidR="00717A92">
              <w:rPr>
                <w:sz w:val="22"/>
                <w:szCs w:val="22"/>
              </w:rPr>
              <w:t>elektroniskajā datu nesējā (CD)), kā</w:t>
            </w:r>
            <w:r w:rsidR="000D1E48">
              <w:rPr>
                <w:sz w:val="22"/>
                <w:szCs w:val="22"/>
              </w:rPr>
              <w:t xml:space="preserve"> </w:t>
            </w:r>
            <w:r w:rsidR="00717A92">
              <w:rPr>
                <w:sz w:val="22"/>
                <w:szCs w:val="22"/>
              </w:rPr>
              <w:t>dēļ pretendenta iesniegtais piedāvājums nav salīdzināms ar pārējo pretenden</w:t>
            </w:r>
            <w:r w:rsidR="00682D5B">
              <w:rPr>
                <w:sz w:val="22"/>
                <w:szCs w:val="22"/>
              </w:rPr>
              <w:t>tu iesniegtajiem piedāvājumiem.</w:t>
            </w:r>
          </w:p>
          <w:p w:rsidR="00470E4B" w:rsidRPr="00682D5B" w:rsidRDefault="00682D5B" w:rsidP="00682D5B">
            <w:pPr>
              <w:pStyle w:val="Pamatteksts"/>
              <w:tabs>
                <w:tab w:val="left" w:pos="851"/>
                <w:tab w:val="left" w:pos="1134"/>
                <w:tab w:val="left" w:pos="1701"/>
                <w:tab w:val="left" w:pos="3600"/>
                <w:tab w:val="left" w:pos="4500"/>
              </w:tabs>
              <w:jc w:val="both"/>
              <w:rPr>
                <w:i/>
                <w:sz w:val="22"/>
                <w:szCs w:val="22"/>
              </w:rPr>
            </w:pPr>
            <w:r>
              <w:rPr>
                <w:sz w:val="22"/>
                <w:szCs w:val="22"/>
              </w:rPr>
              <w:t>Ņemot vērā iepriekš minēto</w:t>
            </w:r>
            <w:r w:rsidR="00717A92">
              <w:rPr>
                <w:sz w:val="22"/>
                <w:szCs w:val="22"/>
              </w:rPr>
              <w:t>, pamatojoties uz atklāta konkursa nolikuma 4.2.3.punktu</w:t>
            </w:r>
            <w:r>
              <w:rPr>
                <w:sz w:val="22"/>
                <w:szCs w:val="22"/>
              </w:rPr>
              <w:t xml:space="preserve"> </w:t>
            </w:r>
            <w:r w:rsidRPr="00682D5B">
              <w:rPr>
                <w:i/>
                <w:sz w:val="22"/>
                <w:szCs w:val="22"/>
              </w:rPr>
              <w:t>(Konstatējot piedāvājuma neatbilstību kādai no prasībām, Komisijai ir tiesības izslēgt pretendentu no turpmākas</w:t>
            </w:r>
            <w:r>
              <w:rPr>
                <w:i/>
                <w:sz w:val="22"/>
                <w:szCs w:val="22"/>
              </w:rPr>
              <w:t xml:space="preserve"> dalības atklātā konkursā)</w:t>
            </w:r>
            <w:r w:rsidR="00717A92">
              <w:rPr>
                <w:sz w:val="22"/>
                <w:szCs w:val="22"/>
              </w:rPr>
              <w:t>, pretendents SIA “Biroja tehnikas eksperts” tiek izslēgts no turpmākas dalības atklātā konkursā.</w:t>
            </w:r>
          </w:p>
        </w:tc>
      </w:tr>
      <w:tr w:rsidR="001B3A8B" w:rsidRPr="00F8686D" w:rsidTr="003836FD">
        <w:trPr>
          <w:trHeight w:val="462"/>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3A8B" w:rsidRPr="001B3A8B" w:rsidRDefault="001B3A8B" w:rsidP="001B3A8B">
            <w:pPr>
              <w:pStyle w:val="Bezatstarpm"/>
              <w:jc w:val="both"/>
              <w:rPr>
                <w:sz w:val="22"/>
                <w:szCs w:val="22"/>
              </w:rPr>
            </w:pPr>
            <w:r>
              <w:rPr>
                <w:sz w:val="22"/>
                <w:szCs w:val="22"/>
              </w:rPr>
              <w:lastRenderedPageBreak/>
              <w:t>Pārbaudot p</w:t>
            </w:r>
            <w:r w:rsidRPr="001B3A8B">
              <w:rPr>
                <w:sz w:val="22"/>
                <w:szCs w:val="22"/>
              </w:rPr>
              <w:t xml:space="preserve">retendenta </w:t>
            </w:r>
            <w:r>
              <w:rPr>
                <w:sz w:val="22"/>
                <w:szCs w:val="22"/>
              </w:rPr>
              <w:t xml:space="preserve">SIA “Elektronikas tirdzniecības un apkopes centrs” </w:t>
            </w:r>
            <w:r w:rsidRPr="001B3A8B">
              <w:rPr>
                <w:sz w:val="22"/>
                <w:szCs w:val="22"/>
              </w:rPr>
              <w:t>iesniegto piedāvājumu, Komisija konstatēja, ka:</w:t>
            </w:r>
          </w:p>
          <w:p w:rsidR="001B3A8B" w:rsidRPr="001B3A8B" w:rsidRDefault="001B3A8B" w:rsidP="00DB0A9E">
            <w:pPr>
              <w:pStyle w:val="Bezatstarpm"/>
              <w:numPr>
                <w:ilvl w:val="0"/>
                <w:numId w:val="6"/>
              </w:numPr>
              <w:tabs>
                <w:tab w:val="left" w:pos="318"/>
              </w:tabs>
              <w:ind w:left="34" w:firstLine="0"/>
              <w:jc w:val="both"/>
              <w:rPr>
                <w:i/>
                <w:sz w:val="22"/>
                <w:szCs w:val="22"/>
              </w:rPr>
            </w:pPr>
            <w:r w:rsidRPr="001B3A8B">
              <w:rPr>
                <w:sz w:val="22"/>
                <w:szCs w:val="22"/>
              </w:rPr>
              <w:t xml:space="preserve">Konkursa nolikuma 1.9.2.punktā ir noteikts, ka </w:t>
            </w:r>
            <w:r w:rsidRPr="001B3A8B">
              <w:rPr>
                <w:i/>
                <w:sz w:val="22"/>
                <w:szCs w:val="22"/>
              </w:rPr>
              <w:t>Pretendentam piedāvājums jāiesniedz latviešu valodā. Ja piedāvājumā iekļaujamā informācija ir svešvalodā, tad Pretendents pievieno tulkojumu valsts valodā saskaņā ar 2000.gada 22.augusta Ministru kabineta noteikumiem Nr.291 “Kārtība, kādā apliecināmi dokumentu tulkojumi valsts valodā”.</w:t>
            </w:r>
          </w:p>
          <w:p w:rsidR="001B3A8B" w:rsidRPr="001B3A8B" w:rsidRDefault="001B3A8B" w:rsidP="001B3A8B">
            <w:pPr>
              <w:pStyle w:val="Bezatstarpm"/>
              <w:jc w:val="both"/>
              <w:rPr>
                <w:sz w:val="22"/>
                <w:szCs w:val="22"/>
              </w:rPr>
            </w:pPr>
            <w:r w:rsidRPr="001B3A8B">
              <w:rPr>
                <w:sz w:val="22"/>
                <w:szCs w:val="22"/>
              </w:rPr>
              <w:t>Pretendents piedāvājumā ir pievienojis sertifikātus svešvalodā, kas nav iztulkoti atbilstoši konkursa nolikuma 1.9.2.punktā noteiktajam.</w:t>
            </w:r>
          </w:p>
          <w:p w:rsidR="001B3A8B" w:rsidRPr="001B3A8B" w:rsidRDefault="001B3A8B" w:rsidP="00DB0A9E">
            <w:pPr>
              <w:pStyle w:val="Bezatstarpm"/>
              <w:numPr>
                <w:ilvl w:val="0"/>
                <w:numId w:val="6"/>
              </w:numPr>
              <w:tabs>
                <w:tab w:val="left" w:pos="318"/>
              </w:tabs>
              <w:ind w:left="34" w:firstLine="0"/>
              <w:jc w:val="both"/>
              <w:rPr>
                <w:i/>
                <w:sz w:val="22"/>
                <w:szCs w:val="22"/>
              </w:rPr>
            </w:pPr>
            <w:r w:rsidRPr="001B3A8B">
              <w:rPr>
                <w:sz w:val="22"/>
                <w:szCs w:val="22"/>
              </w:rPr>
              <w:t xml:space="preserve">konkursa nolikuma 3.8.punktā ir noteikta prasība –  </w:t>
            </w:r>
            <w:r w:rsidRPr="001B3A8B">
              <w:rPr>
                <w:i/>
                <w:sz w:val="22"/>
                <w:szCs w:val="22"/>
              </w:rPr>
              <w:t>Pretendenta piedāvātajiem alternatīvo ražotāju izejmateriāliem jābūt ražotiem ISO sertificētās ražotnēs.</w:t>
            </w:r>
            <w:r w:rsidRPr="001B3A8B">
              <w:rPr>
                <w:sz w:val="22"/>
                <w:szCs w:val="22"/>
              </w:rPr>
              <w:t xml:space="preserve"> Lai izpildītu 3.8.punktā noteikto prasību, Pretendentam ir jāiesniedz </w:t>
            </w:r>
            <w:r w:rsidRPr="001B3A8B">
              <w:rPr>
                <w:i/>
                <w:sz w:val="22"/>
                <w:szCs w:val="22"/>
              </w:rPr>
              <w:t>Dokuments par vairumtirgotāja autorizāciju alternatīvajiem izejmateriāliem, kurā ietverts apliecinājums par to, ka piedāvātie izejmateriāli tiek ražoti ISO 9001 sertificētās ražotnēs.</w:t>
            </w:r>
          </w:p>
          <w:p w:rsidR="001B3A8B" w:rsidRPr="001B3A8B" w:rsidRDefault="001B3A8B" w:rsidP="001B3A8B">
            <w:pPr>
              <w:pStyle w:val="Bezatstarpm"/>
              <w:jc w:val="both"/>
              <w:rPr>
                <w:sz w:val="22"/>
                <w:szCs w:val="22"/>
              </w:rPr>
            </w:pPr>
            <w:r w:rsidRPr="001B3A8B">
              <w:rPr>
                <w:sz w:val="22"/>
                <w:szCs w:val="22"/>
              </w:rPr>
              <w:t xml:space="preserve">Pretendents ir iesniedzis </w:t>
            </w:r>
            <w:r w:rsidR="007E12B6">
              <w:rPr>
                <w:sz w:val="22"/>
                <w:szCs w:val="22"/>
              </w:rPr>
              <w:t>vairumtirdzniecības uzņēmuma</w:t>
            </w:r>
            <w:r w:rsidRPr="001B3A8B">
              <w:rPr>
                <w:sz w:val="22"/>
                <w:szCs w:val="22"/>
              </w:rPr>
              <w:t xml:space="preserve"> apliecinājumu, ar ko</w:t>
            </w:r>
            <w:r w:rsidR="007E12B6">
              <w:rPr>
                <w:sz w:val="22"/>
                <w:szCs w:val="22"/>
              </w:rPr>
              <w:t xml:space="preserve"> vairumtirdzniecības uzņēmums</w:t>
            </w:r>
            <w:r w:rsidRPr="001B3A8B">
              <w:rPr>
                <w:sz w:val="22"/>
                <w:szCs w:val="22"/>
              </w:rPr>
              <w:t xml:space="preserve"> apliecina, ka Pretendents ir tiesīgs piegādāt </w:t>
            </w:r>
            <w:r w:rsidR="007E12B6">
              <w:rPr>
                <w:sz w:val="22"/>
                <w:szCs w:val="22"/>
              </w:rPr>
              <w:t>norādītā ražotāja</w:t>
            </w:r>
            <w:r w:rsidRPr="001B3A8B">
              <w:rPr>
                <w:sz w:val="22"/>
                <w:szCs w:val="22"/>
              </w:rPr>
              <w:t xml:space="preserve"> ražotos alternatīvos drukas iekārtu tonerus un tintes. Tāpat apliecinājumā ir ietverta informācija par to, ka </w:t>
            </w:r>
            <w:r w:rsidR="007E12B6">
              <w:rPr>
                <w:sz w:val="22"/>
                <w:szCs w:val="22"/>
              </w:rPr>
              <w:t xml:space="preserve">norādītā ražotāja </w:t>
            </w:r>
            <w:r w:rsidRPr="001B3A8B">
              <w:rPr>
                <w:sz w:val="22"/>
                <w:szCs w:val="22"/>
              </w:rPr>
              <w:t xml:space="preserve">produkcija ir augstas kvalitātes, ražota ISO 9001 un ISO 14001 sertificētās ražotnēs. Tāpat Pretendents ir pievienojis atbilstības ISO 9001 un ISO 14001 sertifikātu kopijas. Komisija norāda uz to, ka </w:t>
            </w:r>
            <w:r w:rsidR="00F33C97">
              <w:rPr>
                <w:sz w:val="22"/>
                <w:szCs w:val="22"/>
              </w:rPr>
              <w:t>vairumtirdzniecības uzņēmuma</w:t>
            </w:r>
            <w:r w:rsidRPr="001B3A8B">
              <w:rPr>
                <w:sz w:val="22"/>
                <w:szCs w:val="22"/>
              </w:rPr>
              <w:t xml:space="preserve"> apliecinājumā ir pieminēts </w:t>
            </w:r>
            <w:r w:rsidR="00F33C97">
              <w:rPr>
                <w:sz w:val="22"/>
                <w:szCs w:val="22"/>
              </w:rPr>
              <w:t xml:space="preserve">norādītais </w:t>
            </w:r>
            <w:r w:rsidRPr="001B3A8B">
              <w:rPr>
                <w:sz w:val="22"/>
                <w:szCs w:val="22"/>
              </w:rPr>
              <w:t xml:space="preserve">alternatīvo toneru ražotājs, bet pievienotajos sertifikātos ir minēts </w:t>
            </w:r>
            <w:r w:rsidR="00F33C97">
              <w:rPr>
                <w:sz w:val="22"/>
                <w:szCs w:val="22"/>
              </w:rPr>
              <w:t xml:space="preserve">cits </w:t>
            </w:r>
            <w:r w:rsidRPr="001B3A8B">
              <w:rPr>
                <w:sz w:val="22"/>
                <w:szCs w:val="22"/>
              </w:rPr>
              <w:t>ražotājs.</w:t>
            </w:r>
          </w:p>
          <w:p w:rsidR="001B3A8B" w:rsidRPr="001B3A8B" w:rsidRDefault="001B3A8B" w:rsidP="001B3A8B">
            <w:pPr>
              <w:pStyle w:val="Bezatstarpm"/>
              <w:jc w:val="both"/>
              <w:rPr>
                <w:sz w:val="22"/>
                <w:szCs w:val="22"/>
              </w:rPr>
            </w:pPr>
            <w:r w:rsidRPr="001B3A8B">
              <w:rPr>
                <w:sz w:val="22"/>
                <w:szCs w:val="22"/>
              </w:rPr>
              <w:t>Ņemot vērā iepriekš minēto, Komisija lūdz</w:t>
            </w:r>
            <w:r>
              <w:rPr>
                <w:sz w:val="22"/>
                <w:szCs w:val="22"/>
              </w:rPr>
              <w:t>a p</w:t>
            </w:r>
            <w:r w:rsidRPr="001B3A8B">
              <w:rPr>
                <w:sz w:val="22"/>
                <w:szCs w:val="22"/>
              </w:rPr>
              <w:t>retendentam iesniegt:</w:t>
            </w:r>
          </w:p>
          <w:p w:rsidR="001B3A8B" w:rsidRPr="001B3A8B" w:rsidRDefault="001B3A8B" w:rsidP="00DB0A9E">
            <w:pPr>
              <w:pStyle w:val="Bezatstarpm"/>
              <w:numPr>
                <w:ilvl w:val="0"/>
                <w:numId w:val="7"/>
              </w:numPr>
              <w:tabs>
                <w:tab w:val="left" w:pos="318"/>
              </w:tabs>
              <w:ind w:left="0" w:firstLine="23"/>
              <w:jc w:val="both"/>
              <w:rPr>
                <w:sz w:val="22"/>
                <w:szCs w:val="22"/>
              </w:rPr>
            </w:pPr>
            <w:r w:rsidRPr="001B3A8B">
              <w:rPr>
                <w:sz w:val="22"/>
                <w:szCs w:val="22"/>
              </w:rPr>
              <w:t>Sertifikātu kopiju apliecinātus tulkojumus;</w:t>
            </w:r>
          </w:p>
          <w:p w:rsidR="001B3A8B" w:rsidRPr="001B3A8B" w:rsidRDefault="001B3A8B" w:rsidP="00DB0A9E">
            <w:pPr>
              <w:pStyle w:val="Bezatstarpm"/>
              <w:numPr>
                <w:ilvl w:val="0"/>
                <w:numId w:val="7"/>
              </w:numPr>
              <w:tabs>
                <w:tab w:val="left" w:pos="318"/>
              </w:tabs>
              <w:ind w:left="0" w:firstLine="23"/>
              <w:jc w:val="both"/>
              <w:rPr>
                <w:sz w:val="22"/>
                <w:szCs w:val="22"/>
              </w:rPr>
            </w:pPr>
            <w:r w:rsidRPr="001B3A8B">
              <w:rPr>
                <w:sz w:val="22"/>
                <w:szCs w:val="22"/>
              </w:rPr>
              <w:t xml:space="preserve">Skaidrojumus, uz ko attiecas pievienotie sertifikāti. Ja pievienotie sertifikāti attiecas uz </w:t>
            </w:r>
            <w:r w:rsidR="00F33C97">
              <w:rPr>
                <w:sz w:val="22"/>
                <w:szCs w:val="22"/>
              </w:rPr>
              <w:t>vairumtirdzniecības uzņēmuma</w:t>
            </w:r>
            <w:r w:rsidRPr="001B3A8B">
              <w:rPr>
                <w:sz w:val="22"/>
                <w:szCs w:val="22"/>
              </w:rPr>
              <w:t xml:space="preserve"> apliecinājumā norādīto alternatīvo toneru ražotāju, </w:t>
            </w:r>
            <w:r w:rsidR="007528DA">
              <w:rPr>
                <w:sz w:val="22"/>
                <w:szCs w:val="22"/>
              </w:rPr>
              <w:t>pretendentam</w:t>
            </w:r>
            <w:r w:rsidRPr="001B3A8B">
              <w:rPr>
                <w:sz w:val="22"/>
                <w:szCs w:val="22"/>
              </w:rPr>
              <w:t xml:space="preserve"> </w:t>
            </w:r>
            <w:r w:rsidR="007528DA">
              <w:rPr>
                <w:sz w:val="22"/>
                <w:szCs w:val="22"/>
              </w:rPr>
              <w:t>jāiesniedz</w:t>
            </w:r>
            <w:r w:rsidRPr="001B3A8B">
              <w:rPr>
                <w:sz w:val="22"/>
                <w:szCs w:val="22"/>
              </w:rPr>
              <w:t xml:space="preserve"> pierādījumus tam, ka piedāvājumam pievienotie sertifikāti ir izsniegti </w:t>
            </w:r>
            <w:r w:rsidR="007528DA">
              <w:rPr>
                <w:sz w:val="22"/>
                <w:szCs w:val="22"/>
              </w:rPr>
              <w:t xml:space="preserve">norādītajam </w:t>
            </w:r>
            <w:r w:rsidRPr="001B3A8B">
              <w:rPr>
                <w:sz w:val="22"/>
                <w:szCs w:val="22"/>
              </w:rPr>
              <w:t>alternatīvo toneru ražotājam.</w:t>
            </w:r>
          </w:p>
          <w:p w:rsidR="001B3A8B" w:rsidRDefault="001B3A8B" w:rsidP="001B3A8B">
            <w:pPr>
              <w:pStyle w:val="Bezatstarpm"/>
              <w:jc w:val="both"/>
              <w:rPr>
                <w:sz w:val="22"/>
                <w:szCs w:val="22"/>
              </w:rPr>
            </w:pPr>
            <w:r>
              <w:rPr>
                <w:sz w:val="22"/>
                <w:szCs w:val="22"/>
              </w:rPr>
              <w:t>Noteiktajā termiņā pretendents iesniedza prasītos dokumentus.</w:t>
            </w:r>
          </w:p>
          <w:p w:rsidR="001B3A8B" w:rsidRDefault="001B3A8B" w:rsidP="001B3A8B">
            <w:pPr>
              <w:pStyle w:val="Bezatstarpm"/>
              <w:jc w:val="both"/>
              <w:rPr>
                <w:sz w:val="22"/>
                <w:szCs w:val="22"/>
              </w:rPr>
            </w:pPr>
            <w:r>
              <w:rPr>
                <w:sz w:val="22"/>
                <w:szCs w:val="22"/>
              </w:rPr>
              <w:t>Pārbaudot pretendenta tehnisko un finanšu piedāvājumu, Komisija konstatēja, ka pretendentam piedāvājumā ir aritmētiskā kļūda:</w:t>
            </w:r>
          </w:p>
          <w:p w:rsidR="001B3A8B" w:rsidRPr="001B3A8B" w:rsidRDefault="001B3A8B" w:rsidP="000D1E48">
            <w:pPr>
              <w:pStyle w:val="Bezatstarpm"/>
              <w:jc w:val="both"/>
              <w:rPr>
                <w:sz w:val="22"/>
                <w:szCs w:val="22"/>
              </w:rPr>
            </w:pPr>
            <w:r w:rsidRPr="001B3A8B">
              <w:rPr>
                <w:sz w:val="22"/>
                <w:szCs w:val="22"/>
              </w:rPr>
              <w:t>Iepirkuma daļā Nr.2 pozīcijā Sharp AR M351 oriģinālās preces analogs (alternatīvais materiāls) pretendents nav norādījis cenu. P</w:t>
            </w:r>
            <w:r w:rsidR="000D1E48">
              <w:rPr>
                <w:sz w:val="22"/>
                <w:szCs w:val="22"/>
              </w:rPr>
              <w:t>amatojoties uz konkursa nolikuma pielikumā Nr.3 “Tehniskā specifikācija” 4.10.punktu</w:t>
            </w:r>
            <w:r w:rsidRPr="001B3A8B">
              <w:rPr>
                <w:sz w:val="22"/>
                <w:szCs w:val="22"/>
              </w:rPr>
              <w:t>, ka, ja kādam izejmateriāla veidam nav alternatīvā ražotāja, tā vietā ir jānorāda atbilstoša lieluma oriģinālā izejmateriāla cena, kā arī, pamatojoties uz Publisko iepirkumu likuma 56.panta trešo daļu, Komisija veica aritmētiskās kļūdas labojumu.</w:t>
            </w:r>
          </w:p>
        </w:tc>
      </w:tr>
      <w:tr w:rsidR="001B3A8B" w:rsidRPr="00F8686D" w:rsidTr="003836FD">
        <w:trPr>
          <w:trHeight w:val="462"/>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B3A8B" w:rsidRPr="00BA5329" w:rsidRDefault="001B3A8B" w:rsidP="0023261E">
            <w:pPr>
              <w:pStyle w:val="Bezatstarpm"/>
              <w:jc w:val="both"/>
              <w:rPr>
                <w:sz w:val="22"/>
                <w:szCs w:val="22"/>
              </w:rPr>
            </w:pPr>
            <w:r w:rsidRPr="00BA5329">
              <w:rPr>
                <w:sz w:val="22"/>
                <w:szCs w:val="22"/>
              </w:rPr>
              <w:t>Pārbaudot pretendenta SIA “</w:t>
            </w:r>
            <w:proofErr w:type="spellStart"/>
            <w:r w:rsidRPr="00BA5329">
              <w:rPr>
                <w:sz w:val="22"/>
                <w:szCs w:val="22"/>
              </w:rPr>
              <w:t>Inser</w:t>
            </w:r>
            <w:proofErr w:type="spellEnd"/>
            <w:r w:rsidRPr="00BA5329">
              <w:rPr>
                <w:sz w:val="22"/>
                <w:szCs w:val="22"/>
              </w:rPr>
              <w:t xml:space="preserve"> IT” iesniegto piedāvājumu, Komisija konstatēja, ka: </w:t>
            </w:r>
          </w:p>
          <w:p w:rsidR="001B3A8B" w:rsidRPr="00BA5329" w:rsidRDefault="001B3A8B" w:rsidP="00DB0A9E">
            <w:pPr>
              <w:pStyle w:val="Bezatstarpm"/>
              <w:numPr>
                <w:ilvl w:val="0"/>
                <w:numId w:val="10"/>
              </w:numPr>
              <w:tabs>
                <w:tab w:val="left" w:pos="318"/>
              </w:tabs>
              <w:ind w:left="0" w:firstLine="23"/>
              <w:jc w:val="both"/>
              <w:rPr>
                <w:i/>
                <w:sz w:val="22"/>
                <w:szCs w:val="22"/>
              </w:rPr>
            </w:pPr>
            <w:r w:rsidRPr="00BA5329">
              <w:rPr>
                <w:sz w:val="22"/>
                <w:szCs w:val="22"/>
              </w:rPr>
              <w:t xml:space="preserve">konkursa nolikuma 3.7.punktā ir noteikta prasība –  </w:t>
            </w:r>
            <w:r w:rsidRPr="00BA5329">
              <w:rPr>
                <w:i/>
                <w:sz w:val="22"/>
                <w:szCs w:val="22"/>
              </w:rPr>
              <w:t>Pretendents var nodrošināt nepieciešamo izejmateriālu piegādi Pasūtītājam noteiktajos termiņos un apjomos.</w:t>
            </w:r>
            <w:r w:rsidRPr="00BA5329">
              <w:rPr>
                <w:sz w:val="22"/>
                <w:szCs w:val="22"/>
              </w:rPr>
              <w:t xml:space="preserve"> Lai izpildītu 3.7.punktā noteikto prasību, Pretendentam ir jāiesniedz </w:t>
            </w:r>
            <w:r w:rsidRPr="00BA5329">
              <w:rPr>
                <w:i/>
                <w:sz w:val="22"/>
                <w:szCs w:val="22"/>
              </w:rPr>
              <w:t>Dokuments par vairumtirgotāja autorizāciju oriģinālajiem izejmateriāliem</w:t>
            </w:r>
            <w:r w:rsidRPr="00BA5329">
              <w:rPr>
                <w:sz w:val="22"/>
                <w:szCs w:val="22"/>
              </w:rPr>
              <w:t xml:space="preserve"> un </w:t>
            </w:r>
            <w:r w:rsidRPr="00BA5329">
              <w:rPr>
                <w:i/>
                <w:sz w:val="22"/>
                <w:szCs w:val="22"/>
              </w:rPr>
              <w:t>Dokuments par vairumtirgotāja autorizāciju alternatīvajiem izejmateriāliem.</w:t>
            </w:r>
          </w:p>
          <w:p w:rsidR="001B3A8B" w:rsidRPr="00BA5329" w:rsidRDefault="001B3A8B" w:rsidP="0023261E">
            <w:pPr>
              <w:pStyle w:val="Bezatstarpm"/>
              <w:jc w:val="both"/>
              <w:rPr>
                <w:sz w:val="22"/>
                <w:szCs w:val="22"/>
              </w:rPr>
            </w:pPr>
            <w:r w:rsidRPr="00BA5329">
              <w:rPr>
                <w:sz w:val="22"/>
                <w:szCs w:val="22"/>
              </w:rPr>
              <w:t>Pretendenta piedāvājumā pievienotajos dokumentos nav informācija par to, ka Pretendents ir tiesīgs piegādā</w:t>
            </w:r>
            <w:r w:rsidR="000D1E48">
              <w:rPr>
                <w:sz w:val="22"/>
                <w:szCs w:val="22"/>
              </w:rPr>
              <w:t>t oriģinālos HP izejmateriālus, kā arī iesniegtie dokumenti par autorizāciju alternatīvajiem izejmateriāliem neapstiprina pretendenta autorizāciju alternatīvajiem izejmateriāliem.</w:t>
            </w:r>
          </w:p>
          <w:p w:rsidR="001B3A8B" w:rsidRPr="00BA5329" w:rsidRDefault="001B3A8B" w:rsidP="00DB0A9E">
            <w:pPr>
              <w:pStyle w:val="Bezatstarpm"/>
              <w:numPr>
                <w:ilvl w:val="0"/>
                <w:numId w:val="10"/>
              </w:numPr>
              <w:tabs>
                <w:tab w:val="left" w:pos="318"/>
              </w:tabs>
              <w:ind w:left="34" w:firstLine="0"/>
              <w:jc w:val="both"/>
              <w:rPr>
                <w:i/>
                <w:sz w:val="22"/>
                <w:szCs w:val="22"/>
              </w:rPr>
            </w:pPr>
            <w:r w:rsidRPr="00BA5329">
              <w:rPr>
                <w:sz w:val="22"/>
                <w:szCs w:val="22"/>
              </w:rPr>
              <w:t xml:space="preserve">konkursa nolikuma 3.8.punktā ir noteikta prasība –  </w:t>
            </w:r>
            <w:r w:rsidRPr="00BA5329">
              <w:rPr>
                <w:i/>
                <w:sz w:val="22"/>
                <w:szCs w:val="22"/>
              </w:rPr>
              <w:t>Pretendenta piedāvātajiem alternatīvo ražotāju izejmateriāliem jābūt ražotiem ISO sertificētās ražotnēs.</w:t>
            </w:r>
            <w:r w:rsidRPr="00BA5329">
              <w:rPr>
                <w:sz w:val="22"/>
                <w:szCs w:val="22"/>
              </w:rPr>
              <w:t xml:space="preserve"> Lai izpildītu 3.8.punktā noteikto prasību, Pretendentam ir jāiesniedz </w:t>
            </w:r>
            <w:r w:rsidRPr="00BA5329">
              <w:rPr>
                <w:i/>
                <w:sz w:val="22"/>
                <w:szCs w:val="22"/>
              </w:rPr>
              <w:t>Dokuments par vairumtirgotāja autorizāciju alternatīvajiem izejmateriāliem, kurā ietverts apliecinājums par to, ka piedāvātie izejmateriāli tiek ražoti ISO 9001 sertificētās ražotnēs.</w:t>
            </w:r>
          </w:p>
          <w:p w:rsidR="001B3A8B" w:rsidRPr="00BA5329" w:rsidRDefault="001B3A8B" w:rsidP="0023261E">
            <w:pPr>
              <w:pStyle w:val="Bezatstarpm"/>
              <w:jc w:val="both"/>
              <w:rPr>
                <w:sz w:val="22"/>
                <w:szCs w:val="22"/>
              </w:rPr>
            </w:pPr>
            <w:r w:rsidRPr="00BA5329">
              <w:rPr>
                <w:sz w:val="22"/>
                <w:szCs w:val="22"/>
              </w:rPr>
              <w:t xml:space="preserve">Pretendenta piedāvājumā ir pievienoti dokumenti, kuros ir ietverta informācija par to, ka </w:t>
            </w:r>
            <w:r w:rsidR="007528DA">
              <w:rPr>
                <w:sz w:val="22"/>
                <w:szCs w:val="22"/>
              </w:rPr>
              <w:t>Ražotājs 1</w:t>
            </w:r>
            <w:r w:rsidRPr="00BA5329">
              <w:rPr>
                <w:sz w:val="22"/>
                <w:szCs w:val="22"/>
              </w:rPr>
              <w:t xml:space="preserve"> un </w:t>
            </w:r>
            <w:r w:rsidR="007528DA">
              <w:rPr>
                <w:sz w:val="22"/>
                <w:szCs w:val="22"/>
              </w:rPr>
              <w:t>Ražotājs 2</w:t>
            </w:r>
            <w:r w:rsidRPr="00BA5329">
              <w:rPr>
                <w:sz w:val="22"/>
                <w:szCs w:val="22"/>
              </w:rPr>
              <w:t xml:space="preserve"> atbilst standartam ISO 9001:2008. Ņemot vērā piedāvājumā pievienotos dokumentus, </w:t>
            </w:r>
            <w:r w:rsidRPr="00BA5329">
              <w:rPr>
                <w:sz w:val="22"/>
                <w:szCs w:val="22"/>
              </w:rPr>
              <w:lastRenderedPageBreak/>
              <w:t xml:space="preserve">Komisijai nav iespējams pārliecināties, ka </w:t>
            </w:r>
            <w:r w:rsidR="003F78D4" w:rsidRPr="00BA5329">
              <w:rPr>
                <w:sz w:val="22"/>
                <w:szCs w:val="22"/>
              </w:rPr>
              <w:t>p</w:t>
            </w:r>
            <w:r w:rsidRPr="00BA5329">
              <w:rPr>
                <w:sz w:val="22"/>
                <w:szCs w:val="22"/>
              </w:rPr>
              <w:t>retendents SIA “</w:t>
            </w:r>
            <w:proofErr w:type="spellStart"/>
            <w:r w:rsidRPr="00BA5329">
              <w:rPr>
                <w:sz w:val="22"/>
                <w:szCs w:val="22"/>
              </w:rPr>
              <w:t>Inser</w:t>
            </w:r>
            <w:proofErr w:type="spellEnd"/>
            <w:r w:rsidRPr="00BA5329">
              <w:rPr>
                <w:sz w:val="22"/>
                <w:szCs w:val="22"/>
              </w:rPr>
              <w:t xml:space="preserve"> IT” ir tiesīgs izplatīt un piegādāt piedāvājumā pievienotajos dokumentos norādīto alternatīvo toneru ražotāju tonerus un tintes.</w:t>
            </w:r>
          </w:p>
          <w:p w:rsidR="001B3A8B" w:rsidRPr="00BA5329" w:rsidRDefault="001B3A8B" w:rsidP="0023261E">
            <w:pPr>
              <w:pStyle w:val="Bezatstarpm"/>
              <w:jc w:val="both"/>
              <w:rPr>
                <w:sz w:val="22"/>
                <w:szCs w:val="22"/>
              </w:rPr>
            </w:pPr>
            <w:r w:rsidRPr="00BA5329">
              <w:rPr>
                <w:sz w:val="22"/>
                <w:szCs w:val="22"/>
              </w:rPr>
              <w:t>Ņemot vērā iepriekš minēto, Komisija lūdz</w:t>
            </w:r>
            <w:r w:rsidR="003F78D4" w:rsidRPr="00BA5329">
              <w:rPr>
                <w:sz w:val="22"/>
                <w:szCs w:val="22"/>
              </w:rPr>
              <w:t>a</w:t>
            </w:r>
            <w:r w:rsidRPr="00BA5329">
              <w:rPr>
                <w:sz w:val="22"/>
                <w:szCs w:val="22"/>
              </w:rPr>
              <w:t xml:space="preserve"> Pretendentam iesniegt šādus dokumentus:</w:t>
            </w:r>
          </w:p>
          <w:p w:rsidR="001B3A8B" w:rsidRPr="00BA5329" w:rsidRDefault="001B3A8B" w:rsidP="00DB0A9E">
            <w:pPr>
              <w:pStyle w:val="Bezatstarpm"/>
              <w:numPr>
                <w:ilvl w:val="0"/>
                <w:numId w:val="11"/>
              </w:numPr>
              <w:tabs>
                <w:tab w:val="left" w:pos="318"/>
              </w:tabs>
              <w:ind w:left="34" w:firstLine="0"/>
              <w:jc w:val="both"/>
              <w:rPr>
                <w:sz w:val="22"/>
                <w:szCs w:val="22"/>
              </w:rPr>
            </w:pPr>
            <w:r w:rsidRPr="00BA5329">
              <w:rPr>
                <w:sz w:val="22"/>
                <w:szCs w:val="22"/>
              </w:rPr>
              <w:t>Dokumentu par to, ka Pretendents ir tiesīgs piegādāt HP oriģinālos izejmateriālus;</w:t>
            </w:r>
          </w:p>
          <w:p w:rsidR="001B3A8B" w:rsidRPr="00BA5329" w:rsidRDefault="001B3A8B" w:rsidP="00A62119">
            <w:pPr>
              <w:pStyle w:val="Bezatstarpm"/>
              <w:numPr>
                <w:ilvl w:val="0"/>
                <w:numId w:val="11"/>
              </w:numPr>
              <w:tabs>
                <w:tab w:val="left" w:pos="318"/>
              </w:tabs>
              <w:ind w:left="34" w:firstLine="0"/>
              <w:jc w:val="both"/>
              <w:rPr>
                <w:sz w:val="22"/>
                <w:szCs w:val="22"/>
              </w:rPr>
            </w:pPr>
            <w:r w:rsidRPr="00BA5329">
              <w:rPr>
                <w:sz w:val="22"/>
                <w:szCs w:val="22"/>
              </w:rPr>
              <w:t>Pierādījumus tam, ka Pretendents ir tiesīgs piegādāt piedāvājumā iekļautos alternatīvos izejmateriālus.</w:t>
            </w:r>
          </w:p>
          <w:p w:rsidR="001B3A8B" w:rsidRDefault="006D0A2E" w:rsidP="0023261E">
            <w:pPr>
              <w:pStyle w:val="Bezatstarpm"/>
              <w:jc w:val="both"/>
              <w:rPr>
                <w:sz w:val="22"/>
                <w:szCs w:val="22"/>
              </w:rPr>
            </w:pPr>
            <w:r>
              <w:rPr>
                <w:sz w:val="22"/>
                <w:szCs w:val="22"/>
              </w:rPr>
              <w:t xml:space="preserve">Pārbaudot pretendenta </w:t>
            </w:r>
            <w:r w:rsidR="00F717D9">
              <w:rPr>
                <w:sz w:val="22"/>
                <w:szCs w:val="22"/>
              </w:rPr>
              <w:t xml:space="preserve">piedāvājumu un papildus </w:t>
            </w:r>
            <w:r>
              <w:rPr>
                <w:sz w:val="22"/>
                <w:szCs w:val="22"/>
              </w:rPr>
              <w:t xml:space="preserve">iesniegtos dokumentus, Komisija </w:t>
            </w:r>
            <w:r w:rsidR="00F717D9">
              <w:rPr>
                <w:sz w:val="22"/>
                <w:szCs w:val="22"/>
              </w:rPr>
              <w:t>secina:</w:t>
            </w:r>
          </w:p>
          <w:p w:rsidR="00F717D9" w:rsidRDefault="00F717D9" w:rsidP="0023261E">
            <w:pPr>
              <w:pStyle w:val="Bezatstarpm"/>
              <w:jc w:val="both"/>
              <w:rPr>
                <w:sz w:val="22"/>
                <w:szCs w:val="22"/>
              </w:rPr>
            </w:pPr>
            <w:r>
              <w:rPr>
                <w:sz w:val="22"/>
                <w:szCs w:val="22"/>
              </w:rPr>
              <w:t xml:space="preserve">Piedāvājumā ir pievienots dokuments, kas apliecina, ka </w:t>
            </w:r>
            <w:r w:rsidR="007528DA">
              <w:rPr>
                <w:sz w:val="22"/>
                <w:szCs w:val="22"/>
              </w:rPr>
              <w:t>Uzņēmums</w:t>
            </w:r>
            <w:r>
              <w:rPr>
                <w:sz w:val="22"/>
                <w:szCs w:val="22"/>
              </w:rPr>
              <w:t xml:space="preserve"> ir zīmola produktu autorizētais izplatītājs Baltijā. Papildus tika iesniegts apliecinājums no </w:t>
            </w:r>
            <w:r w:rsidR="007528DA">
              <w:rPr>
                <w:sz w:val="22"/>
                <w:szCs w:val="22"/>
              </w:rPr>
              <w:t>Uzņēmuma</w:t>
            </w:r>
            <w:r>
              <w:rPr>
                <w:sz w:val="22"/>
                <w:szCs w:val="22"/>
              </w:rPr>
              <w:t xml:space="preserve">, ka pretendents ir tā tirdzniecības partneris un pretendentam ir tiesības piegādāt produkciju Latvijas teritorijā. Nevienā no pievienotajiem dokumentiem nav tiešas norādes uz to, kas ir zīmolu produkta ražotājs. Vienā dokumentā ir norāde uz </w:t>
            </w:r>
            <w:r w:rsidR="007528DA">
              <w:rPr>
                <w:sz w:val="22"/>
                <w:szCs w:val="22"/>
              </w:rPr>
              <w:t>vienu iespējamo ražotāju</w:t>
            </w:r>
            <w:r>
              <w:rPr>
                <w:sz w:val="22"/>
                <w:szCs w:val="22"/>
              </w:rPr>
              <w:t xml:space="preserve">, citā dokumentā parādās </w:t>
            </w:r>
            <w:r w:rsidR="007528DA">
              <w:rPr>
                <w:sz w:val="22"/>
                <w:szCs w:val="22"/>
              </w:rPr>
              <w:t>cits ražotāja nosaukums.</w:t>
            </w:r>
          </w:p>
          <w:p w:rsidR="003F78D4" w:rsidRPr="00BA5329" w:rsidRDefault="003F78D4" w:rsidP="0023261E">
            <w:pPr>
              <w:pStyle w:val="Bezatstarpm"/>
              <w:jc w:val="both"/>
              <w:rPr>
                <w:sz w:val="22"/>
                <w:szCs w:val="22"/>
              </w:rPr>
            </w:pPr>
            <w:r w:rsidRPr="00BA5329">
              <w:rPr>
                <w:sz w:val="22"/>
                <w:szCs w:val="22"/>
              </w:rPr>
              <w:t>Pārbaudot pretendenta tehnisko un finanšu piedāvājumu, Komisija konstatēja, ka pretendentam piedāvājumā ir aritmētiskā kļūda:</w:t>
            </w:r>
          </w:p>
          <w:p w:rsidR="003F78D4" w:rsidRPr="00BA5329" w:rsidRDefault="003F78D4" w:rsidP="0023261E">
            <w:pPr>
              <w:pStyle w:val="Vienkrsteksts"/>
              <w:spacing w:before="40" w:after="40"/>
              <w:jc w:val="both"/>
              <w:rPr>
                <w:rFonts w:ascii="Times New Roman" w:hAnsi="Times New Roman"/>
                <w:szCs w:val="22"/>
              </w:rPr>
            </w:pPr>
            <w:r w:rsidRPr="00BA5329">
              <w:rPr>
                <w:rFonts w:ascii="Times New Roman" w:hAnsi="Times New Roman"/>
                <w:szCs w:val="22"/>
              </w:rPr>
              <w:t xml:space="preserve">Iepirkuma daļā Nr.2 pozīcijā </w:t>
            </w:r>
            <w:proofErr w:type="spellStart"/>
            <w:r w:rsidR="00BA5329" w:rsidRPr="00BA5329">
              <w:rPr>
                <w:rFonts w:ascii="Times New Roman" w:hAnsi="Times New Roman"/>
                <w:szCs w:val="22"/>
              </w:rPr>
              <w:t>Samsung</w:t>
            </w:r>
            <w:proofErr w:type="spellEnd"/>
            <w:r w:rsidR="00BA5329" w:rsidRPr="00BA5329">
              <w:rPr>
                <w:rFonts w:ascii="Times New Roman" w:hAnsi="Times New Roman"/>
                <w:szCs w:val="22"/>
              </w:rPr>
              <w:t xml:space="preserve"> SL-M2875ND, pamatojoties uz Iepirkumu komisijas 2015.gada 28.janvāra skaidrojumu, kon</w:t>
            </w:r>
            <w:r w:rsidR="00BA5329">
              <w:rPr>
                <w:rFonts w:ascii="Times New Roman" w:hAnsi="Times New Roman"/>
                <w:szCs w:val="22"/>
              </w:rPr>
              <w:t>krētā pozīcijā vienības cena nebija</w:t>
            </w:r>
            <w:r w:rsidR="00BA5329" w:rsidRPr="00BA5329">
              <w:rPr>
                <w:rFonts w:ascii="Times New Roman" w:hAnsi="Times New Roman"/>
                <w:szCs w:val="22"/>
              </w:rPr>
              <w:t xml:space="preserve"> jāpiedāvā un piedāvājumos, kuros vienības cena būs norādīta, tā netiks ņemta vērā un piedāvājums tiks aritmētiski labots.</w:t>
            </w:r>
            <w:r w:rsidR="00BA5329">
              <w:rPr>
                <w:rFonts w:ascii="Times New Roman" w:hAnsi="Times New Roman"/>
                <w:szCs w:val="22"/>
              </w:rPr>
              <w:t xml:space="preserve"> P</w:t>
            </w:r>
            <w:r w:rsidRPr="00BA5329">
              <w:rPr>
                <w:rFonts w:ascii="Times New Roman" w:hAnsi="Times New Roman"/>
                <w:szCs w:val="22"/>
              </w:rPr>
              <w:t xml:space="preserve">amatojoties uz </w:t>
            </w:r>
            <w:r w:rsidR="00BA5329">
              <w:rPr>
                <w:rFonts w:ascii="Times New Roman" w:hAnsi="Times New Roman"/>
                <w:szCs w:val="22"/>
              </w:rPr>
              <w:t xml:space="preserve">iepriekš minēto un uz </w:t>
            </w:r>
            <w:r w:rsidRPr="00BA5329">
              <w:rPr>
                <w:rFonts w:ascii="Times New Roman" w:hAnsi="Times New Roman"/>
                <w:szCs w:val="22"/>
              </w:rPr>
              <w:t>Publisko iepirkumu likuma 56.panta trešo daļu, Komisija veica aritmētiskās kļūdas labojumu.</w:t>
            </w:r>
          </w:p>
        </w:tc>
      </w:tr>
      <w:tr w:rsidR="00BA5329" w:rsidRPr="00F8686D" w:rsidTr="003836FD">
        <w:trPr>
          <w:trHeight w:val="462"/>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A5329" w:rsidRPr="00BA5329" w:rsidRDefault="00BA5329" w:rsidP="00BA5329">
            <w:pPr>
              <w:pStyle w:val="Bezatstarpm"/>
              <w:jc w:val="both"/>
              <w:rPr>
                <w:i/>
                <w:sz w:val="22"/>
                <w:szCs w:val="22"/>
              </w:rPr>
            </w:pPr>
            <w:r w:rsidRPr="00BA5329">
              <w:rPr>
                <w:sz w:val="22"/>
                <w:szCs w:val="22"/>
              </w:rPr>
              <w:lastRenderedPageBreak/>
              <w:t xml:space="preserve">Pārbaudot Pretendenta </w:t>
            </w:r>
            <w:r>
              <w:rPr>
                <w:sz w:val="22"/>
                <w:szCs w:val="22"/>
              </w:rPr>
              <w:t xml:space="preserve">SIA “Rolling” </w:t>
            </w:r>
            <w:r w:rsidRPr="00BA5329">
              <w:rPr>
                <w:sz w:val="22"/>
                <w:szCs w:val="22"/>
              </w:rPr>
              <w:t xml:space="preserve">iesniegto piedāvājumu, Komisija konstatēja, ka konkursa nolikuma 3.8.punktā ir noteikta prasība –  </w:t>
            </w:r>
            <w:r w:rsidRPr="00BA5329">
              <w:rPr>
                <w:i/>
                <w:sz w:val="22"/>
                <w:szCs w:val="22"/>
              </w:rPr>
              <w:t>Pretendenta piedāvātajiem alternatīvo ražotāju izejmateriāliem jābūt ražotiem ISO sertificētās ražotnēs.</w:t>
            </w:r>
            <w:r w:rsidRPr="00BA5329">
              <w:rPr>
                <w:sz w:val="22"/>
                <w:szCs w:val="22"/>
              </w:rPr>
              <w:t xml:space="preserve"> Lai izpildītu 3.8.punktā noteikto prasību, Pretendentam ir jāiesniedz </w:t>
            </w:r>
            <w:r w:rsidRPr="00BA5329">
              <w:rPr>
                <w:i/>
                <w:sz w:val="22"/>
                <w:szCs w:val="22"/>
              </w:rPr>
              <w:t>Dokuments par vairumtirgotāja autorizāciju alternatīvajiem izejmateriāliem, kurā ietverts apliecinājums par to, ka piedāvātie izejmateriāli tiek ražoti ISO 9001 sertificētās ražotnēs.</w:t>
            </w:r>
          </w:p>
          <w:p w:rsidR="00BA5329" w:rsidRPr="00BA5329" w:rsidRDefault="00BA5329" w:rsidP="00BA5329">
            <w:pPr>
              <w:pStyle w:val="Bezatstarpm"/>
              <w:jc w:val="both"/>
              <w:rPr>
                <w:sz w:val="22"/>
                <w:szCs w:val="22"/>
              </w:rPr>
            </w:pPr>
            <w:r w:rsidRPr="00BA5329">
              <w:rPr>
                <w:sz w:val="22"/>
                <w:szCs w:val="22"/>
              </w:rPr>
              <w:t>Pretendents s</w:t>
            </w:r>
            <w:r w:rsidR="007528DA">
              <w:rPr>
                <w:sz w:val="22"/>
                <w:szCs w:val="22"/>
              </w:rPr>
              <w:t>avā piedāvājumā ir pievienojis U</w:t>
            </w:r>
            <w:r w:rsidRPr="00BA5329">
              <w:rPr>
                <w:sz w:val="22"/>
                <w:szCs w:val="22"/>
              </w:rPr>
              <w:t xml:space="preserve">zņēmuma apstiprinājumu, kurā ietverta informācija par to, </w:t>
            </w:r>
            <w:r w:rsidR="000D1E48">
              <w:rPr>
                <w:sz w:val="22"/>
                <w:szCs w:val="22"/>
              </w:rPr>
              <w:t xml:space="preserve">ka </w:t>
            </w:r>
            <w:r w:rsidR="007528DA">
              <w:rPr>
                <w:sz w:val="22"/>
                <w:szCs w:val="22"/>
              </w:rPr>
              <w:t xml:space="preserve">piedāvātie </w:t>
            </w:r>
            <w:r w:rsidRPr="00BA5329">
              <w:rPr>
                <w:sz w:val="22"/>
                <w:szCs w:val="22"/>
              </w:rPr>
              <w:t xml:space="preserve">toneri un tintes tiek ražotas </w:t>
            </w:r>
            <w:r w:rsidR="009E01D6">
              <w:rPr>
                <w:sz w:val="22"/>
                <w:szCs w:val="22"/>
              </w:rPr>
              <w:t>Rūpnīcā</w:t>
            </w:r>
            <w:r w:rsidRPr="00BA5329">
              <w:rPr>
                <w:sz w:val="22"/>
                <w:szCs w:val="22"/>
              </w:rPr>
              <w:t xml:space="preserve"> un ražotājs atbilst ISO 9001:2000 un ISO 14001:1996 kvalitātes standartu prasībām. Komisija norāda, ka minētajā dokumentā nav ietverta informācija par to, ka </w:t>
            </w:r>
            <w:r w:rsidR="009E01D6" w:rsidRPr="009C3787">
              <w:rPr>
                <w:sz w:val="22"/>
                <w:szCs w:val="22"/>
              </w:rPr>
              <w:t>p</w:t>
            </w:r>
            <w:r w:rsidRPr="009C3787">
              <w:rPr>
                <w:sz w:val="22"/>
                <w:szCs w:val="22"/>
              </w:rPr>
              <w:t>retendents SIA “Rolling” ir tiesīgs</w:t>
            </w:r>
            <w:r w:rsidRPr="00BA5329">
              <w:rPr>
                <w:sz w:val="22"/>
                <w:szCs w:val="22"/>
              </w:rPr>
              <w:t xml:space="preserve"> izplatīt un piegādāt piedāvājumā pievienotajā apstiprinājumā norādītā alternatīvo toneru ražotāja tonerus un tintes.</w:t>
            </w:r>
          </w:p>
          <w:p w:rsidR="00BA5329" w:rsidRDefault="00BA5329" w:rsidP="00BA5329">
            <w:pPr>
              <w:pStyle w:val="Bezatstarpm"/>
              <w:jc w:val="both"/>
              <w:rPr>
                <w:sz w:val="22"/>
                <w:szCs w:val="22"/>
              </w:rPr>
            </w:pPr>
            <w:r w:rsidRPr="00BA5329">
              <w:rPr>
                <w:sz w:val="22"/>
                <w:szCs w:val="22"/>
              </w:rPr>
              <w:t>Ņemot vērā iepriekš minēto, Komisija lūdz</w:t>
            </w:r>
            <w:r>
              <w:rPr>
                <w:sz w:val="22"/>
                <w:szCs w:val="22"/>
              </w:rPr>
              <w:t>a p</w:t>
            </w:r>
            <w:r w:rsidRPr="00BA5329">
              <w:rPr>
                <w:sz w:val="22"/>
                <w:szCs w:val="22"/>
              </w:rPr>
              <w:t>retendentam iesniegt dokumentu, kas apliecina, ka Pretendentam ir tiesības piegādāt piedāvājumā norādītos alternatīvos izejmateriālus.</w:t>
            </w:r>
          </w:p>
          <w:p w:rsidR="009E01D6" w:rsidRDefault="009E01D6" w:rsidP="009E01D6">
            <w:pPr>
              <w:pStyle w:val="Bezatstarpm"/>
              <w:jc w:val="both"/>
              <w:rPr>
                <w:sz w:val="22"/>
                <w:szCs w:val="22"/>
              </w:rPr>
            </w:pPr>
            <w:r>
              <w:rPr>
                <w:sz w:val="22"/>
                <w:szCs w:val="22"/>
              </w:rPr>
              <w:t>Noteiktajā termiņā pretendents iesniedza prasīto dokumentu.</w:t>
            </w:r>
          </w:p>
          <w:p w:rsidR="00BA5329" w:rsidRPr="00BA5329" w:rsidRDefault="00BA5329" w:rsidP="00BA5329">
            <w:pPr>
              <w:pStyle w:val="Bezatstarpm"/>
              <w:jc w:val="both"/>
              <w:rPr>
                <w:sz w:val="22"/>
                <w:szCs w:val="22"/>
              </w:rPr>
            </w:pPr>
            <w:r w:rsidRPr="00BA5329">
              <w:rPr>
                <w:sz w:val="22"/>
                <w:szCs w:val="22"/>
              </w:rPr>
              <w:t>Pārbaudot pretendenta tehnisko un finanšu piedāvājumu, Komisija konstatēja, ka pretendentam piedāvājumā ir aritmētiskā kļūda:</w:t>
            </w:r>
          </w:p>
          <w:p w:rsidR="00BA5329" w:rsidRPr="00BA5329" w:rsidRDefault="00BA5329" w:rsidP="00BA5329">
            <w:pPr>
              <w:pStyle w:val="Bezatstarpm"/>
              <w:jc w:val="both"/>
              <w:rPr>
                <w:sz w:val="22"/>
                <w:szCs w:val="22"/>
              </w:rPr>
            </w:pPr>
            <w:r w:rsidRPr="00BA5329">
              <w:rPr>
                <w:sz w:val="22"/>
                <w:szCs w:val="22"/>
              </w:rPr>
              <w:t>Iepirkuma daļā Nr.1 Drukas iekārtu rezerves daļu cenu piedāvājumā pretendents kop</w:t>
            </w:r>
            <w:r>
              <w:rPr>
                <w:sz w:val="22"/>
                <w:szCs w:val="22"/>
              </w:rPr>
              <w:t xml:space="preserve">ējai </w:t>
            </w:r>
            <w:r w:rsidRPr="00BA5329">
              <w:rPr>
                <w:sz w:val="22"/>
                <w:szCs w:val="22"/>
              </w:rPr>
              <w:t>summai nav pieskaitījis Canon Fax L240/250/350/360/380/390/398 teflona plēves drukas iekārtu krāsnīm izmaksas. Pamatojoties uz Publisko iepirkumu likuma 56.panta trešo daļu, Komisija veica aritmētiskās kļūdas labojumu.</w:t>
            </w:r>
          </w:p>
        </w:tc>
      </w:tr>
      <w:tr w:rsidR="00470E4B" w:rsidRPr="00F8686D" w:rsidTr="003836FD">
        <w:trPr>
          <w:trHeight w:val="462"/>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0E4B" w:rsidRPr="003836FD" w:rsidRDefault="00470E4B" w:rsidP="006D0A2E">
            <w:pPr>
              <w:pStyle w:val="Bezatstarpm"/>
              <w:jc w:val="both"/>
              <w:rPr>
                <w:b/>
                <w:sz w:val="22"/>
                <w:szCs w:val="22"/>
              </w:rPr>
            </w:pPr>
            <w:r w:rsidRPr="003836FD">
              <w:rPr>
                <w:b/>
                <w:sz w:val="22"/>
                <w:szCs w:val="22"/>
              </w:rPr>
              <w:t>Saskaņā ar atklāta konkursa nolikuma 4.4.1.punktu, tiesības slēgt Vispārīgo vienošanos Iepirkuma daļā Nr.1 piešķirt:</w:t>
            </w:r>
          </w:p>
          <w:p w:rsidR="00470E4B" w:rsidRPr="003836FD" w:rsidRDefault="00470E4B" w:rsidP="006D0A2E">
            <w:pPr>
              <w:pStyle w:val="Bezatstarpm"/>
              <w:numPr>
                <w:ilvl w:val="0"/>
                <w:numId w:val="2"/>
              </w:numPr>
              <w:jc w:val="both"/>
              <w:rPr>
                <w:b/>
                <w:sz w:val="22"/>
                <w:szCs w:val="22"/>
              </w:rPr>
            </w:pPr>
            <w:r w:rsidRPr="003836FD">
              <w:rPr>
                <w:b/>
                <w:sz w:val="22"/>
                <w:szCs w:val="22"/>
              </w:rPr>
              <w:t>SIA “Elektronikas tirdzniecības un apkopes centrs” (42103015784);</w:t>
            </w:r>
          </w:p>
          <w:p w:rsidR="00470E4B" w:rsidRPr="003836FD" w:rsidRDefault="00470E4B" w:rsidP="006D0A2E">
            <w:pPr>
              <w:pStyle w:val="Bezatstarpm"/>
              <w:numPr>
                <w:ilvl w:val="0"/>
                <w:numId w:val="2"/>
              </w:numPr>
              <w:jc w:val="both"/>
              <w:rPr>
                <w:b/>
                <w:sz w:val="22"/>
                <w:szCs w:val="22"/>
              </w:rPr>
            </w:pPr>
            <w:r w:rsidRPr="003836FD">
              <w:rPr>
                <w:b/>
                <w:sz w:val="22"/>
                <w:szCs w:val="22"/>
              </w:rPr>
              <w:t>SIA “Rolling” (40003607010);</w:t>
            </w:r>
          </w:p>
          <w:p w:rsidR="00470E4B" w:rsidRPr="003836FD" w:rsidRDefault="00470E4B" w:rsidP="006D0A2E">
            <w:pPr>
              <w:pStyle w:val="Bezatstarpm"/>
              <w:numPr>
                <w:ilvl w:val="0"/>
                <w:numId w:val="2"/>
              </w:numPr>
              <w:jc w:val="both"/>
              <w:rPr>
                <w:b/>
                <w:sz w:val="22"/>
                <w:szCs w:val="22"/>
              </w:rPr>
            </w:pPr>
            <w:r w:rsidRPr="003836FD">
              <w:rPr>
                <w:b/>
                <w:sz w:val="22"/>
                <w:szCs w:val="22"/>
              </w:rPr>
              <w:t>SIA “</w:t>
            </w:r>
            <w:proofErr w:type="spellStart"/>
            <w:r w:rsidRPr="003836FD">
              <w:rPr>
                <w:b/>
                <w:sz w:val="22"/>
                <w:szCs w:val="22"/>
              </w:rPr>
              <w:t>Inser</w:t>
            </w:r>
            <w:proofErr w:type="spellEnd"/>
            <w:r w:rsidRPr="003836FD">
              <w:rPr>
                <w:b/>
                <w:sz w:val="22"/>
                <w:szCs w:val="22"/>
              </w:rPr>
              <w:t xml:space="preserve"> IT” (42103061567).</w:t>
            </w:r>
          </w:p>
        </w:tc>
      </w:tr>
      <w:tr w:rsidR="00470E4B" w:rsidRPr="00F8686D" w:rsidTr="003836FD">
        <w:trPr>
          <w:trHeight w:val="462"/>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0E4B" w:rsidRPr="003836FD" w:rsidRDefault="00470E4B" w:rsidP="006D0A2E">
            <w:pPr>
              <w:pStyle w:val="Bezatstarpm"/>
              <w:jc w:val="both"/>
              <w:rPr>
                <w:b/>
                <w:sz w:val="22"/>
                <w:szCs w:val="22"/>
              </w:rPr>
            </w:pPr>
            <w:r w:rsidRPr="003836FD">
              <w:rPr>
                <w:b/>
                <w:sz w:val="22"/>
                <w:szCs w:val="22"/>
              </w:rPr>
              <w:t>Saskaņā ar atklāta konkursa nolikuma 4.4.1.punktu, tiesības slēgt Vispārīgo vienošanos Iepirkuma daļā Nr.2 piešķirt:</w:t>
            </w:r>
          </w:p>
          <w:p w:rsidR="00470E4B" w:rsidRPr="003836FD" w:rsidRDefault="00470E4B" w:rsidP="006D0A2E">
            <w:pPr>
              <w:pStyle w:val="Bezatstarpm"/>
              <w:numPr>
                <w:ilvl w:val="0"/>
                <w:numId w:val="3"/>
              </w:numPr>
              <w:jc w:val="both"/>
              <w:rPr>
                <w:b/>
                <w:sz w:val="22"/>
                <w:szCs w:val="22"/>
              </w:rPr>
            </w:pPr>
            <w:r w:rsidRPr="003836FD">
              <w:rPr>
                <w:b/>
                <w:sz w:val="22"/>
                <w:szCs w:val="22"/>
              </w:rPr>
              <w:t>SIA “Rolling” (40003607010);</w:t>
            </w:r>
          </w:p>
          <w:p w:rsidR="00470E4B" w:rsidRPr="003836FD" w:rsidRDefault="00470E4B" w:rsidP="006D0A2E">
            <w:pPr>
              <w:pStyle w:val="Bezatstarpm"/>
              <w:numPr>
                <w:ilvl w:val="0"/>
                <w:numId w:val="3"/>
              </w:numPr>
              <w:jc w:val="both"/>
              <w:rPr>
                <w:b/>
                <w:sz w:val="22"/>
                <w:szCs w:val="22"/>
              </w:rPr>
            </w:pPr>
            <w:r w:rsidRPr="003836FD">
              <w:rPr>
                <w:b/>
                <w:sz w:val="22"/>
                <w:szCs w:val="22"/>
              </w:rPr>
              <w:t>SIA “Elektronikas tirdzniecības un apkopes centrs” (42103015784);</w:t>
            </w:r>
          </w:p>
          <w:p w:rsidR="00470E4B" w:rsidRPr="003836FD" w:rsidRDefault="00470E4B" w:rsidP="006D0A2E">
            <w:pPr>
              <w:pStyle w:val="Bezatstarpm"/>
              <w:numPr>
                <w:ilvl w:val="0"/>
                <w:numId w:val="3"/>
              </w:numPr>
              <w:jc w:val="both"/>
              <w:rPr>
                <w:b/>
                <w:sz w:val="22"/>
                <w:szCs w:val="22"/>
              </w:rPr>
            </w:pPr>
            <w:r w:rsidRPr="003836FD">
              <w:rPr>
                <w:b/>
                <w:sz w:val="22"/>
                <w:szCs w:val="22"/>
              </w:rPr>
              <w:t>SIA “</w:t>
            </w:r>
            <w:proofErr w:type="spellStart"/>
            <w:r w:rsidRPr="003836FD">
              <w:rPr>
                <w:b/>
                <w:sz w:val="22"/>
                <w:szCs w:val="22"/>
              </w:rPr>
              <w:t>Inser</w:t>
            </w:r>
            <w:proofErr w:type="spellEnd"/>
            <w:r w:rsidRPr="003836FD">
              <w:rPr>
                <w:b/>
                <w:sz w:val="22"/>
                <w:szCs w:val="22"/>
              </w:rPr>
              <w:t xml:space="preserve"> IT” (42103061567).</w:t>
            </w:r>
          </w:p>
        </w:tc>
      </w:tr>
      <w:tr w:rsidR="00470E4B" w:rsidRPr="00F8686D" w:rsidTr="003836FD">
        <w:trPr>
          <w:trHeight w:val="462"/>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0E4B" w:rsidRPr="003836FD" w:rsidRDefault="00470E4B" w:rsidP="006D0A2E">
            <w:pPr>
              <w:pStyle w:val="Bezatstarpm"/>
              <w:jc w:val="both"/>
              <w:rPr>
                <w:b/>
                <w:sz w:val="22"/>
                <w:szCs w:val="22"/>
              </w:rPr>
            </w:pPr>
            <w:r w:rsidRPr="003836FD">
              <w:rPr>
                <w:b/>
                <w:sz w:val="22"/>
                <w:szCs w:val="22"/>
              </w:rPr>
              <w:t>Saskaņā ar atklāta konkursa nolikuma 4.4.2.punktu, tiesības slēgt līgumus par piegāžu veikšanu un pakalpojumu sniegšanu iepirkuma daļā Nr.1 piešķirt SIA “Elektronikas tirdzniecības un apkopes centrs” (42103015784) par kopējo līgumcenu</w:t>
            </w:r>
            <w:r w:rsidR="000D1E48">
              <w:rPr>
                <w:b/>
                <w:sz w:val="22"/>
                <w:szCs w:val="22"/>
              </w:rPr>
              <w:t xml:space="preserve"> EUR 57670.05, neskaitot PVN.</w:t>
            </w:r>
          </w:p>
        </w:tc>
      </w:tr>
      <w:tr w:rsidR="003836FD" w:rsidRPr="00F8686D" w:rsidTr="003836FD">
        <w:trPr>
          <w:trHeight w:val="462"/>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36FD" w:rsidRPr="003836FD" w:rsidRDefault="003836FD" w:rsidP="006D0A2E">
            <w:pPr>
              <w:pStyle w:val="Bezatstarpm"/>
              <w:jc w:val="both"/>
              <w:rPr>
                <w:b/>
                <w:sz w:val="22"/>
                <w:szCs w:val="22"/>
              </w:rPr>
            </w:pPr>
            <w:r w:rsidRPr="003836FD">
              <w:rPr>
                <w:b/>
                <w:sz w:val="22"/>
                <w:szCs w:val="22"/>
              </w:rPr>
              <w:t>Saskaņā ar atklāta konkursa nolikuma 4.4.2.punktu, tiesības slēgt līgumus par piegāžu veikšanu un pakalpojumu sniegšanu iepirkuma daļā Nr.2 piešķirt SIA “Rolling” (40003607010) pa</w:t>
            </w:r>
            <w:r w:rsidR="000D1E48">
              <w:rPr>
                <w:b/>
                <w:sz w:val="22"/>
                <w:szCs w:val="22"/>
              </w:rPr>
              <w:t>r kopējo līgumcenu EUR 12081.79, neskaitot PVN.</w:t>
            </w:r>
          </w:p>
        </w:tc>
      </w:tr>
      <w:tr w:rsidR="00717A92" w:rsidRPr="00F8686D" w:rsidTr="00717A92">
        <w:trPr>
          <w:trHeight w:val="227"/>
        </w:trPr>
        <w:tc>
          <w:tcPr>
            <w:tcW w:w="9498"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717A92" w:rsidRPr="003836FD" w:rsidRDefault="00717A92" w:rsidP="003836FD">
            <w:pPr>
              <w:pStyle w:val="Bezatstarpm"/>
              <w:rPr>
                <w:b/>
                <w:sz w:val="22"/>
                <w:szCs w:val="22"/>
              </w:rPr>
            </w:pPr>
            <w:r>
              <w:rPr>
                <w:b/>
                <w:sz w:val="22"/>
                <w:szCs w:val="22"/>
              </w:rPr>
              <w:t>Saimnieciski visizdevīgākā piedāvājuma vērtēšanas kopsavilkums:</w:t>
            </w:r>
          </w:p>
        </w:tc>
      </w:tr>
    </w:tbl>
    <w:p w:rsidR="00717A92" w:rsidRDefault="00717A92">
      <w:r>
        <w:br w:type="page"/>
      </w:r>
    </w:p>
    <w:p w:rsidR="00717A92" w:rsidRDefault="00717A92">
      <w:pPr>
        <w:sectPr w:rsidR="00717A92" w:rsidSect="008115FD">
          <w:footerReference w:type="even" r:id="rId8"/>
          <w:footerReference w:type="default" r:id="rId9"/>
          <w:pgSz w:w="11906" w:h="16838"/>
          <w:pgMar w:top="851" w:right="1701" w:bottom="-851" w:left="1701" w:header="709" w:footer="709" w:gutter="0"/>
          <w:cols w:space="708"/>
          <w:docGrid w:linePitch="360"/>
        </w:sectPr>
      </w:pPr>
    </w:p>
    <w:tbl>
      <w:tblPr>
        <w:tblW w:w="14601" w:type="dxa"/>
        <w:tblLayout w:type="fixed"/>
        <w:tblLook w:val="04A0" w:firstRow="1" w:lastRow="0" w:firstColumn="1" w:lastColumn="0" w:noHBand="0" w:noVBand="1"/>
      </w:tblPr>
      <w:tblGrid>
        <w:gridCol w:w="3460"/>
        <w:gridCol w:w="1460"/>
        <w:gridCol w:w="1601"/>
        <w:gridCol w:w="1559"/>
        <w:gridCol w:w="1843"/>
        <w:gridCol w:w="1559"/>
        <w:gridCol w:w="1701"/>
        <w:gridCol w:w="1418"/>
      </w:tblGrid>
      <w:tr w:rsidR="00717A92" w:rsidRPr="00717A92" w:rsidTr="00717A92">
        <w:trPr>
          <w:trHeight w:val="675"/>
        </w:trPr>
        <w:tc>
          <w:tcPr>
            <w:tcW w:w="14601" w:type="dxa"/>
            <w:gridSpan w:val="8"/>
            <w:tcBorders>
              <w:top w:val="nil"/>
              <w:left w:val="nil"/>
              <w:bottom w:val="single" w:sz="4" w:space="0" w:color="auto"/>
              <w:right w:val="nil"/>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lastRenderedPageBreak/>
              <w:t xml:space="preserve">Iepirkuma daļā Nr.1 "Printeru, faksu un </w:t>
            </w:r>
            <w:proofErr w:type="spellStart"/>
            <w:r w:rsidRPr="00717A92">
              <w:rPr>
                <w:rFonts w:ascii="Times New Roman" w:eastAsia="Times New Roman" w:hAnsi="Times New Roman" w:cs="Times New Roman"/>
                <w:color w:val="000000"/>
                <w:lang w:eastAsia="lv-LV"/>
              </w:rPr>
              <w:t>multifunkcionālo</w:t>
            </w:r>
            <w:proofErr w:type="spellEnd"/>
            <w:r w:rsidRPr="00717A92">
              <w:rPr>
                <w:rFonts w:ascii="Times New Roman" w:eastAsia="Times New Roman" w:hAnsi="Times New Roman" w:cs="Times New Roman"/>
                <w:color w:val="000000"/>
                <w:lang w:eastAsia="lv-LV"/>
              </w:rPr>
              <w:t xml:space="preserve"> drukas iekārtu izejmateriālu piegāde, rezerves daļu piegāde un remonts”.</w:t>
            </w:r>
          </w:p>
        </w:tc>
      </w:tr>
      <w:tr w:rsidR="001B3A8B" w:rsidRPr="001B3A8B" w:rsidTr="001B3A8B">
        <w:trPr>
          <w:trHeight w:val="945"/>
        </w:trPr>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Kritērija nosaukums</w:t>
            </w: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i/>
                <w:iCs/>
                <w:color w:val="000000"/>
                <w:lang w:eastAsia="lv-LV"/>
              </w:rPr>
            </w:pPr>
            <w:r w:rsidRPr="00717A92">
              <w:rPr>
                <w:rFonts w:ascii="Times New Roman" w:eastAsia="Times New Roman" w:hAnsi="Times New Roman" w:cs="Times New Roman"/>
                <w:i/>
                <w:iCs/>
                <w:color w:val="000000"/>
                <w:lang w:eastAsia="lv-LV"/>
              </w:rPr>
              <w:t>Maksimālais punktu skaits</w:t>
            </w:r>
          </w:p>
        </w:tc>
        <w:tc>
          <w:tcPr>
            <w:tcW w:w="3160" w:type="dxa"/>
            <w:gridSpan w:val="2"/>
            <w:tcBorders>
              <w:top w:val="single" w:sz="4" w:space="0" w:color="auto"/>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SIA Rolling</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SIA Elektronikas tirdzniecības un apkopes centrs</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 xml:space="preserve">SIA </w:t>
            </w:r>
            <w:proofErr w:type="spellStart"/>
            <w:r w:rsidRPr="00717A92">
              <w:rPr>
                <w:rFonts w:ascii="Times New Roman" w:eastAsia="Times New Roman" w:hAnsi="Times New Roman" w:cs="Times New Roman"/>
                <w:b/>
                <w:bCs/>
                <w:color w:val="000000"/>
                <w:lang w:eastAsia="lv-LV"/>
              </w:rPr>
              <w:t>Inser</w:t>
            </w:r>
            <w:proofErr w:type="spellEnd"/>
            <w:r w:rsidRPr="00717A92">
              <w:rPr>
                <w:rFonts w:ascii="Times New Roman" w:eastAsia="Times New Roman" w:hAnsi="Times New Roman" w:cs="Times New Roman"/>
                <w:b/>
                <w:bCs/>
                <w:color w:val="000000"/>
                <w:lang w:eastAsia="lv-LV"/>
              </w:rPr>
              <w:t xml:space="preserve"> IT</w:t>
            </w:r>
          </w:p>
        </w:tc>
      </w:tr>
      <w:tr w:rsidR="00717A92" w:rsidRPr="001B3A8B" w:rsidTr="001B3A8B">
        <w:trPr>
          <w:trHeight w:val="900"/>
        </w:trPr>
        <w:tc>
          <w:tcPr>
            <w:tcW w:w="3460" w:type="dxa"/>
            <w:vMerge/>
            <w:tcBorders>
              <w:top w:val="nil"/>
              <w:left w:val="single" w:sz="4" w:space="0" w:color="auto"/>
              <w:bottom w:val="single" w:sz="4" w:space="0" w:color="auto"/>
              <w:right w:val="single" w:sz="4" w:space="0" w:color="auto"/>
            </w:tcBorders>
            <w:vAlign w:val="center"/>
            <w:hideMark/>
          </w:tcPr>
          <w:p w:rsidR="00717A92" w:rsidRPr="00717A92" w:rsidRDefault="00717A92" w:rsidP="00717A92">
            <w:pPr>
              <w:spacing w:after="0" w:line="240" w:lineRule="auto"/>
              <w:rPr>
                <w:rFonts w:ascii="Times New Roman" w:eastAsia="Times New Roman" w:hAnsi="Times New Roman" w:cs="Times New Roman"/>
                <w:color w:val="000000"/>
                <w:lang w:eastAsia="lv-LV"/>
              </w:rPr>
            </w:pPr>
          </w:p>
        </w:tc>
        <w:tc>
          <w:tcPr>
            <w:tcW w:w="1460" w:type="dxa"/>
            <w:vMerge/>
            <w:tcBorders>
              <w:top w:val="nil"/>
              <w:left w:val="single" w:sz="4" w:space="0" w:color="auto"/>
              <w:bottom w:val="single" w:sz="4" w:space="0" w:color="000000"/>
              <w:right w:val="single" w:sz="4" w:space="0" w:color="auto"/>
            </w:tcBorders>
            <w:vAlign w:val="center"/>
            <w:hideMark/>
          </w:tcPr>
          <w:p w:rsidR="00717A92" w:rsidRPr="00717A92" w:rsidRDefault="00717A92" w:rsidP="00717A92">
            <w:pPr>
              <w:spacing w:after="0" w:line="240" w:lineRule="auto"/>
              <w:rPr>
                <w:rFonts w:ascii="Times New Roman" w:eastAsia="Times New Roman" w:hAnsi="Times New Roman" w:cs="Times New Roman"/>
                <w:i/>
                <w:iCs/>
                <w:color w:val="000000"/>
                <w:lang w:eastAsia="lv-LV"/>
              </w:rPr>
            </w:pPr>
          </w:p>
        </w:tc>
        <w:tc>
          <w:tcPr>
            <w:tcW w:w="16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Piedāvājums, EUR, bez PVN</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Punktu skaits</w:t>
            </w:r>
          </w:p>
        </w:tc>
        <w:tc>
          <w:tcPr>
            <w:tcW w:w="1843"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Piedāvājums, EUR, bez PVN</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Punktu skaits</w:t>
            </w:r>
          </w:p>
        </w:tc>
        <w:tc>
          <w:tcPr>
            <w:tcW w:w="17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Piedāvājums, EUR, bez PVN</w:t>
            </w:r>
          </w:p>
        </w:tc>
        <w:tc>
          <w:tcPr>
            <w:tcW w:w="1418"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Punktu skaits</w:t>
            </w:r>
          </w:p>
        </w:tc>
      </w:tr>
      <w:tr w:rsidR="00717A92" w:rsidRPr="001B3A8B" w:rsidTr="001B3A8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Izejmateriāli</w:t>
            </w:r>
          </w:p>
        </w:tc>
        <w:tc>
          <w:tcPr>
            <w:tcW w:w="1460"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70,00</w:t>
            </w:r>
          </w:p>
        </w:tc>
        <w:tc>
          <w:tcPr>
            <w:tcW w:w="16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52 333,01</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70,00</w:t>
            </w:r>
          </w:p>
        </w:tc>
        <w:tc>
          <w:tcPr>
            <w:tcW w:w="1843"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53 273,31</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68,76</w:t>
            </w:r>
          </w:p>
        </w:tc>
        <w:tc>
          <w:tcPr>
            <w:tcW w:w="17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64 734,65</w:t>
            </w:r>
          </w:p>
        </w:tc>
        <w:tc>
          <w:tcPr>
            <w:tcW w:w="1418"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56,59</w:t>
            </w:r>
          </w:p>
        </w:tc>
      </w:tr>
      <w:tr w:rsidR="00717A92" w:rsidRPr="001B3A8B" w:rsidTr="001B3A8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Iekārtu remonts (izsaukumi)</w:t>
            </w:r>
          </w:p>
        </w:tc>
        <w:tc>
          <w:tcPr>
            <w:tcW w:w="1460"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20,00</w:t>
            </w:r>
          </w:p>
        </w:tc>
        <w:tc>
          <w:tcPr>
            <w:tcW w:w="16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2 250,00</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13,33</w:t>
            </w:r>
          </w:p>
        </w:tc>
        <w:tc>
          <w:tcPr>
            <w:tcW w:w="1843"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1 500,00</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20,00</w:t>
            </w:r>
          </w:p>
        </w:tc>
        <w:tc>
          <w:tcPr>
            <w:tcW w:w="17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1 750,00</w:t>
            </w:r>
          </w:p>
        </w:tc>
        <w:tc>
          <w:tcPr>
            <w:tcW w:w="1418"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17,14</w:t>
            </w:r>
          </w:p>
        </w:tc>
      </w:tr>
      <w:tr w:rsidR="00717A92" w:rsidRPr="001B3A8B" w:rsidTr="001B3A8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Rezerves daļas</w:t>
            </w:r>
          </w:p>
        </w:tc>
        <w:tc>
          <w:tcPr>
            <w:tcW w:w="1460"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10,00</w:t>
            </w:r>
          </w:p>
        </w:tc>
        <w:tc>
          <w:tcPr>
            <w:tcW w:w="1601" w:type="dxa"/>
            <w:tcBorders>
              <w:top w:val="nil"/>
              <w:left w:val="nil"/>
              <w:bottom w:val="single" w:sz="4" w:space="0" w:color="auto"/>
              <w:right w:val="single" w:sz="4" w:space="0" w:color="auto"/>
            </w:tcBorders>
            <w:shd w:val="clear" w:color="auto" w:fill="auto"/>
            <w:vAlign w:val="center"/>
            <w:hideMark/>
          </w:tcPr>
          <w:p w:rsidR="00717A92" w:rsidRPr="00717A92" w:rsidRDefault="006D0B7D" w:rsidP="00717A9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4 009,59</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6D0B7D" w:rsidP="00717A92">
            <w:pPr>
              <w:spacing w:after="0" w:line="240" w:lineRule="auto"/>
              <w:jc w:val="center"/>
              <w:rPr>
                <w:rFonts w:ascii="Times New Roman" w:eastAsia="Times New Roman" w:hAnsi="Times New Roman" w:cs="Times New Roman"/>
                <w:b/>
                <w:bCs/>
                <w:i/>
                <w:iCs/>
                <w:color w:val="000000"/>
                <w:lang w:eastAsia="lv-LV"/>
              </w:rPr>
            </w:pPr>
            <w:r>
              <w:rPr>
                <w:rFonts w:ascii="Times New Roman" w:eastAsia="Times New Roman" w:hAnsi="Times New Roman" w:cs="Times New Roman"/>
                <w:b/>
                <w:bCs/>
                <w:i/>
                <w:iCs/>
                <w:color w:val="000000"/>
                <w:lang w:eastAsia="lv-LV"/>
              </w:rPr>
              <w:t>7,22</w:t>
            </w:r>
          </w:p>
        </w:tc>
        <w:tc>
          <w:tcPr>
            <w:tcW w:w="1843"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2 896,74</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10,00</w:t>
            </w:r>
          </w:p>
        </w:tc>
        <w:tc>
          <w:tcPr>
            <w:tcW w:w="17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3 188,71</w:t>
            </w:r>
          </w:p>
        </w:tc>
        <w:tc>
          <w:tcPr>
            <w:tcW w:w="1418"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9,08</w:t>
            </w:r>
          </w:p>
        </w:tc>
      </w:tr>
      <w:tr w:rsidR="00717A92" w:rsidRPr="001B3A8B" w:rsidTr="001B3A8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KOPĀ (P):</w:t>
            </w:r>
          </w:p>
        </w:tc>
        <w:tc>
          <w:tcPr>
            <w:tcW w:w="1460"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100,00</w:t>
            </w:r>
          </w:p>
        </w:tc>
        <w:tc>
          <w:tcPr>
            <w:tcW w:w="16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6D0B7D" w:rsidP="00717A92">
            <w:pPr>
              <w:spacing w:after="0" w:line="240" w:lineRule="auto"/>
              <w:jc w:val="center"/>
              <w:rPr>
                <w:rFonts w:ascii="Times New Roman" w:eastAsia="Times New Roman" w:hAnsi="Times New Roman" w:cs="Times New Roman"/>
                <w:b/>
                <w:bCs/>
                <w:i/>
                <w:iCs/>
                <w:color w:val="000000"/>
                <w:lang w:eastAsia="lv-LV"/>
              </w:rPr>
            </w:pPr>
            <w:r>
              <w:rPr>
                <w:rFonts w:ascii="Times New Roman" w:eastAsia="Times New Roman" w:hAnsi="Times New Roman" w:cs="Times New Roman"/>
                <w:b/>
                <w:bCs/>
                <w:i/>
                <w:iCs/>
                <w:color w:val="000000"/>
                <w:lang w:eastAsia="lv-LV"/>
              </w:rPr>
              <w:t>90,55</w:t>
            </w:r>
          </w:p>
        </w:tc>
        <w:tc>
          <w:tcPr>
            <w:tcW w:w="1843"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98,76</w:t>
            </w:r>
          </w:p>
        </w:tc>
        <w:tc>
          <w:tcPr>
            <w:tcW w:w="17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82,81</w:t>
            </w:r>
          </w:p>
        </w:tc>
      </w:tr>
      <w:tr w:rsidR="001B3A8B" w:rsidRPr="001B3A8B" w:rsidTr="001B3A8B">
        <w:trPr>
          <w:trHeight w:val="315"/>
        </w:trPr>
        <w:tc>
          <w:tcPr>
            <w:tcW w:w="3460" w:type="dxa"/>
            <w:tcBorders>
              <w:top w:val="nil"/>
              <w:left w:val="nil"/>
              <w:bottom w:val="nil"/>
              <w:right w:val="nil"/>
            </w:tcBorders>
            <w:shd w:val="clear" w:color="auto" w:fill="auto"/>
            <w:noWrap/>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p>
        </w:tc>
        <w:tc>
          <w:tcPr>
            <w:tcW w:w="1460" w:type="dxa"/>
            <w:tcBorders>
              <w:top w:val="nil"/>
              <w:left w:val="nil"/>
              <w:bottom w:val="nil"/>
              <w:right w:val="nil"/>
            </w:tcBorders>
            <w:shd w:val="clear" w:color="auto" w:fill="auto"/>
            <w:noWrap/>
            <w:vAlign w:val="bottom"/>
            <w:hideMark/>
          </w:tcPr>
          <w:p w:rsidR="00717A92" w:rsidRPr="00717A92" w:rsidRDefault="00717A92" w:rsidP="00717A92">
            <w:pPr>
              <w:spacing w:after="0" w:line="240" w:lineRule="auto"/>
              <w:rPr>
                <w:rFonts w:ascii="Times New Roman" w:eastAsia="Times New Roman" w:hAnsi="Times New Roman" w:cs="Times New Roman"/>
                <w:lang w:eastAsia="lv-LV"/>
              </w:rPr>
            </w:pPr>
          </w:p>
        </w:tc>
        <w:tc>
          <w:tcPr>
            <w:tcW w:w="1601" w:type="dxa"/>
            <w:tcBorders>
              <w:top w:val="nil"/>
              <w:left w:val="nil"/>
              <w:bottom w:val="nil"/>
              <w:right w:val="nil"/>
            </w:tcBorders>
            <w:shd w:val="clear" w:color="auto" w:fill="auto"/>
            <w:noWrap/>
            <w:vAlign w:val="bottom"/>
            <w:hideMark/>
          </w:tcPr>
          <w:p w:rsidR="00717A92" w:rsidRPr="00717A92" w:rsidRDefault="00717A92" w:rsidP="00717A92">
            <w:pPr>
              <w:spacing w:after="0" w:line="240" w:lineRule="auto"/>
              <w:rPr>
                <w:rFonts w:ascii="Times New Roman" w:eastAsia="Times New Roman" w:hAnsi="Times New Roman" w:cs="Times New Roman"/>
                <w:lang w:eastAsia="lv-LV"/>
              </w:rPr>
            </w:pPr>
          </w:p>
        </w:tc>
        <w:tc>
          <w:tcPr>
            <w:tcW w:w="1559" w:type="dxa"/>
            <w:tcBorders>
              <w:top w:val="nil"/>
              <w:left w:val="nil"/>
              <w:bottom w:val="nil"/>
              <w:right w:val="nil"/>
            </w:tcBorders>
            <w:shd w:val="clear" w:color="auto" w:fill="auto"/>
            <w:noWrap/>
            <w:vAlign w:val="bottom"/>
            <w:hideMark/>
          </w:tcPr>
          <w:p w:rsidR="00717A92" w:rsidRPr="00717A92" w:rsidRDefault="00717A92" w:rsidP="00717A92">
            <w:pPr>
              <w:spacing w:after="0" w:line="240" w:lineRule="auto"/>
              <w:rPr>
                <w:rFonts w:ascii="Times New Roman" w:eastAsia="Times New Roman" w:hAnsi="Times New Roman" w:cs="Times New Roman"/>
                <w:lang w:eastAsia="lv-LV"/>
              </w:rPr>
            </w:pPr>
          </w:p>
        </w:tc>
        <w:tc>
          <w:tcPr>
            <w:tcW w:w="1843" w:type="dxa"/>
            <w:tcBorders>
              <w:top w:val="nil"/>
              <w:left w:val="nil"/>
              <w:bottom w:val="nil"/>
              <w:right w:val="nil"/>
            </w:tcBorders>
            <w:shd w:val="clear" w:color="auto" w:fill="auto"/>
            <w:noWrap/>
            <w:vAlign w:val="bottom"/>
            <w:hideMark/>
          </w:tcPr>
          <w:p w:rsidR="00717A92" w:rsidRPr="00717A92" w:rsidRDefault="00717A92" w:rsidP="00717A92">
            <w:pPr>
              <w:spacing w:after="0" w:line="240" w:lineRule="auto"/>
              <w:rPr>
                <w:rFonts w:ascii="Times New Roman" w:eastAsia="Times New Roman" w:hAnsi="Times New Roman" w:cs="Times New Roman"/>
                <w:lang w:eastAsia="lv-LV"/>
              </w:rPr>
            </w:pPr>
          </w:p>
        </w:tc>
        <w:tc>
          <w:tcPr>
            <w:tcW w:w="1559" w:type="dxa"/>
            <w:tcBorders>
              <w:top w:val="nil"/>
              <w:left w:val="nil"/>
              <w:bottom w:val="nil"/>
              <w:right w:val="nil"/>
            </w:tcBorders>
            <w:shd w:val="clear" w:color="auto" w:fill="auto"/>
            <w:noWrap/>
            <w:vAlign w:val="bottom"/>
            <w:hideMark/>
          </w:tcPr>
          <w:p w:rsidR="00717A92" w:rsidRPr="00717A92" w:rsidRDefault="00717A92" w:rsidP="00717A92">
            <w:pPr>
              <w:spacing w:after="0" w:line="240" w:lineRule="auto"/>
              <w:rPr>
                <w:rFonts w:ascii="Times New Roman" w:eastAsia="Times New Roman" w:hAnsi="Times New Roman" w:cs="Times New Roman"/>
                <w:lang w:eastAsia="lv-LV"/>
              </w:rPr>
            </w:pPr>
          </w:p>
        </w:tc>
        <w:tc>
          <w:tcPr>
            <w:tcW w:w="1701" w:type="dxa"/>
            <w:tcBorders>
              <w:top w:val="nil"/>
              <w:left w:val="nil"/>
              <w:bottom w:val="nil"/>
              <w:right w:val="nil"/>
            </w:tcBorders>
            <w:shd w:val="clear" w:color="auto" w:fill="auto"/>
            <w:noWrap/>
            <w:vAlign w:val="bottom"/>
            <w:hideMark/>
          </w:tcPr>
          <w:p w:rsidR="00717A92" w:rsidRPr="00717A92" w:rsidRDefault="00717A92" w:rsidP="00717A92">
            <w:pPr>
              <w:spacing w:after="0" w:line="240" w:lineRule="auto"/>
              <w:rPr>
                <w:rFonts w:ascii="Times New Roman" w:eastAsia="Times New Roman" w:hAnsi="Times New Roman" w:cs="Times New Roman"/>
                <w:lang w:eastAsia="lv-LV"/>
              </w:rPr>
            </w:pPr>
          </w:p>
        </w:tc>
        <w:tc>
          <w:tcPr>
            <w:tcW w:w="1418" w:type="dxa"/>
            <w:tcBorders>
              <w:top w:val="nil"/>
              <w:left w:val="nil"/>
              <w:bottom w:val="nil"/>
              <w:right w:val="nil"/>
            </w:tcBorders>
            <w:shd w:val="clear" w:color="auto" w:fill="auto"/>
            <w:noWrap/>
            <w:vAlign w:val="bottom"/>
            <w:hideMark/>
          </w:tcPr>
          <w:p w:rsidR="00717A92" w:rsidRPr="00717A92" w:rsidRDefault="00717A92" w:rsidP="00717A92">
            <w:pPr>
              <w:spacing w:after="0" w:line="240" w:lineRule="auto"/>
              <w:rPr>
                <w:rFonts w:ascii="Times New Roman" w:eastAsia="Times New Roman" w:hAnsi="Times New Roman" w:cs="Times New Roman"/>
                <w:lang w:eastAsia="lv-LV"/>
              </w:rPr>
            </w:pPr>
          </w:p>
        </w:tc>
      </w:tr>
      <w:tr w:rsidR="00717A92" w:rsidRPr="00717A92" w:rsidTr="00717A92">
        <w:trPr>
          <w:trHeight w:val="315"/>
        </w:trPr>
        <w:tc>
          <w:tcPr>
            <w:tcW w:w="14601" w:type="dxa"/>
            <w:gridSpan w:val="8"/>
            <w:tcBorders>
              <w:top w:val="nil"/>
              <w:left w:val="nil"/>
              <w:bottom w:val="single" w:sz="4" w:space="0" w:color="auto"/>
              <w:right w:val="nil"/>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Iepirkuma daļā Nr.2 "Kopētāju izejmateriālu piegāde, rezerves daļu piegāde un remonts”.</w:t>
            </w:r>
          </w:p>
        </w:tc>
      </w:tr>
      <w:tr w:rsidR="001B3A8B" w:rsidRPr="001B3A8B" w:rsidTr="001B3A8B">
        <w:trPr>
          <w:trHeight w:val="945"/>
        </w:trPr>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Kritērija nosaukums</w:t>
            </w: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i/>
                <w:iCs/>
                <w:color w:val="000000"/>
                <w:lang w:eastAsia="lv-LV"/>
              </w:rPr>
            </w:pPr>
            <w:r w:rsidRPr="00717A92">
              <w:rPr>
                <w:rFonts w:ascii="Times New Roman" w:eastAsia="Times New Roman" w:hAnsi="Times New Roman" w:cs="Times New Roman"/>
                <w:i/>
                <w:iCs/>
                <w:color w:val="000000"/>
                <w:lang w:eastAsia="lv-LV"/>
              </w:rPr>
              <w:t>Maksimālais punktu skaits</w:t>
            </w:r>
          </w:p>
        </w:tc>
        <w:tc>
          <w:tcPr>
            <w:tcW w:w="3160" w:type="dxa"/>
            <w:gridSpan w:val="2"/>
            <w:tcBorders>
              <w:top w:val="single" w:sz="4" w:space="0" w:color="auto"/>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SIA Rolling</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SIA Elektronikas tirdzniecības un apkopes centrs</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 xml:space="preserve">SIA </w:t>
            </w:r>
            <w:proofErr w:type="spellStart"/>
            <w:r w:rsidRPr="00717A92">
              <w:rPr>
                <w:rFonts w:ascii="Times New Roman" w:eastAsia="Times New Roman" w:hAnsi="Times New Roman" w:cs="Times New Roman"/>
                <w:b/>
                <w:bCs/>
                <w:color w:val="000000"/>
                <w:lang w:eastAsia="lv-LV"/>
              </w:rPr>
              <w:t>Inser</w:t>
            </w:r>
            <w:proofErr w:type="spellEnd"/>
            <w:r w:rsidRPr="00717A92">
              <w:rPr>
                <w:rFonts w:ascii="Times New Roman" w:eastAsia="Times New Roman" w:hAnsi="Times New Roman" w:cs="Times New Roman"/>
                <w:b/>
                <w:bCs/>
                <w:color w:val="000000"/>
                <w:lang w:eastAsia="lv-LV"/>
              </w:rPr>
              <w:t xml:space="preserve"> IT</w:t>
            </w:r>
          </w:p>
        </w:tc>
      </w:tr>
      <w:tr w:rsidR="00717A92" w:rsidRPr="001B3A8B" w:rsidTr="001B3A8B">
        <w:trPr>
          <w:trHeight w:val="900"/>
        </w:trPr>
        <w:tc>
          <w:tcPr>
            <w:tcW w:w="3460" w:type="dxa"/>
            <w:vMerge/>
            <w:tcBorders>
              <w:top w:val="nil"/>
              <w:left w:val="single" w:sz="4" w:space="0" w:color="auto"/>
              <w:bottom w:val="single" w:sz="4" w:space="0" w:color="auto"/>
              <w:right w:val="single" w:sz="4" w:space="0" w:color="auto"/>
            </w:tcBorders>
            <w:vAlign w:val="center"/>
            <w:hideMark/>
          </w:tcPr>
          <w:p w:rsidR="00717A92" w:rsidRPr="00717A92" w:rsidRDefault="00717A92" w:rsidP="00717A92">
            <w:pPr>
              <w:spacing w:after="0" w:line="240" w:lineRule="auto"/>
              <w:rPr>
                <w:rFonts w:ascii="Times New Roman" w:eastAsia="Times New Roman" w:hAnsi="Times New Roman" w:cs="Times New Roman"/>
                <w:color w:val="000000"/>
                <w:lang w:eastAsia="lv-LV"/>
              </w:rPr>
            </w:pPr>
          </w:p>
        </w:tc>
        <w:tc>
          <w:tcPr>
            <w:tcW w:w="1460" w:type="dxa"/>
            <w:vMerge/>
            <w:tcBorders>
              <w:top w:val="nil"/>
              <w:left w:val="single" w:sz="4" w:space="0" w:color="auto"/>
              <w:bottom w:val="single" w:sz="4" w:space="0" w:color="000000"/>
              <w:right w:val="single" w:sz="4" w:space="0" w:color="auto"/>
            </w:tcBorders>
            <w:vAlign w:val="center"/>
            <w:hideMark/>
          </w:tcPr>
          <w:p w:rsidR="00717A92" w:rsidRPr="00717A92" w:rsidRDefault="00717A92" w:rsidP="00717A92">
            <w:pPr>
              <w:spacing w:after="0" w:line="240" w:lineRule="auto"/>
              <w:rPr>
                <w:rFonts w:ascii="Times New Roman" w:eastAsia="Times New Roman" w:hAnsi="Times New Roman" w:cs="Times New Roman"/>
                <w:i/>
                <w:iCs/>
                <w:color w:val="000000"/>
                <w:lang w:eastAsia="lv-LV"/>
              </w:rPr>
            </w:pPr>
          </w:p>
        </w:tc>
        <w:tc>
          <w:tcPr>
            <w:tcW w:w="16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Piedāvājums, EUR, bez PVN</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Punktu skaits</w:t>
            </w:r>
          </w:p>
        </w:tc>
        <w:tc>
          <w:tcPr>
            <w:tcW w:w="1843"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Piedāvājums, EUR, bez PVN</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Punktu skaits</w:t>
            </w:r>
          </w:p>
        </w:tc>
        <w:tc>
          <w:tcPr>
            <w:tcW w:w="17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Piedāvājums, EUR, bez PVN</w:t>
            </w:r>
          </w:p>
        </w:tc>
        <w:tc>
          <w:tcPr>
            <w:tcW w:w="1418"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Punktu skaits</w:t>
            </w:r>
          </w:p>
        </w:tc>
      </w:tr>
      <w:tr w:rsidR="00717A92" w:rsidRPr="001B3A8B" w:rsidTr="001B3A8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Izejmateriāli</w:t>
            </w:r>
          </w:p>
        </w:tc>
        <w:tc>
          <w:tcPr>
            <w:tcW w:w="1460"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50,00</w:t>
            </w:r>
          </w:p>
        </w:tc>
        <w:tc>
          <w:tcPr>
            <w:tcW w:w="16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4 946,93</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50,00</w:t>
            </w:r>
          </w:p>
        </w:tc>
        <w:tc>
          <w:tcPr>
            <w:tcW w:w="1843" w:type="dxa"/>
            <w:tcBorders>
              <w:top w:val="nil"/>
              <w:left w:val="nil"/>
              <w:bottom w:val="single" w:sz="4" w:space="0" w:color="auto"/>
              <w:right w:val="single" w:sz="4" w:space="0" w:color="auto"/>
            </w:tcBorders>
            <w:shd w:val="clear" w:color="auto" w:fill="auto"/>
            <w:vAlign w:val="center"/>
            <w:hideMark/>
          </w:tcPr>
          <w:p w:rsidR="00717A92" w:rsidRPr="00717A92" w:rsidRDefault="006D0B7D" w:rsidP="00717A92">
            <w:pPr>
              <w:spacing w:after="0" w:line="240" w:lineRule="auto"/>
              <w:jc w:val="cente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6 333,67</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6D0B7D" w:rsidP="00717A92">
            <w:pPr>
              <w:spacing w:after="0" w:line="240" w:lineRule="auto"/>
              <w:jc w:val="center"/>
              <w:rPr>
                <w:rFonts w:ascii="Times New Roman" w:eastAsia="Times New Roman" w:hAnsi="Times New Roman" w:cs="Times New Roman"/>
                <w:b/>
                <w:bCs/>
                <w:i/>
                <w:iCs/>
                <w:color w:val="000000"/>
                <w:lang w:eastAsia="lv-LV"/>
              </w:rPr>
            </w:pPr>
            <w:r>
              <w:rPr>
                <w:rFonts w:ascii="Times New Roman" w:eastAsia="Times New Roman" w:hAnsi="Times New Roman" w:cs="Times New Roman"/>
                <w:b/>
                <w:bCs/>
                <w:i/>
                <w:iCs/>
                <w:color w:val="000000"/>
                <w:lang w:eastAsia="lv-LV"/>
              </w:rPr>
              <w:t>39,05</w:t>
            </w:r>
          </w:p>
        </w:tc>
        <w:tc>
          <w:tcPr>
            <w:tcW w:w="17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6 555,53</w:t>
            </w:r>
          </w:p>
        </w:tc>
        <w:tc>
          <w:tcPr>
            <w:tcW w:w="1418"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37,73</w:t>
            </w:r>
          </w:p>
        </w:tc>
      </w:tr>
      <w:tr w:rsidR="00717A92" w:rsidRPr="001B3A8B" w:rsidTr="001B3A8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Iekārtu remonts (izsaukumi)</w:t>
            </w:r>
          </w:p>
        </w:tc>
        <w:tc>
          <w:tcPr>
            <w:tcW w:w="1460"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30,00</w:t>
            </w:r>
          </w:p>
        </w:tc>
        <w:tc>
          <w:tcPr>
            <w:tcW w:w="16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1 320,00</w:t>
            </w:r>
          </w:p>
        </w:tc>
        <w:tc>
          <w:tcPr>
            <w:tcW w:w="1559" w:type="dxa"/>
            <w:tcBorders>
              <w:top w:val="nil"/>
              <w:left w:val="nil"/>
              <w:bottom w:val="single" w:sz="4" w:space="0" w:color="auto"/>
              <w:right w:val="single" w:sz="4" w:space="0" w:color="auto"/>
            </w:tcBorders>
            <w:shd w:val="clear" w:color="000000" w:fill="FFFFFF"/>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20,00</w:t>
            </w:r>
          </w:p>
        </w:tc>
        <w:tc>
          <w:tcPr>
            <w:tcW w:w="1843"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1 100,00</w:t>
            </w:r>
          </w:p>
        </w:tc>
        <w:tc>
          <w:tcPr>
            <w:tcW w:w="1559" w:type="dxa"/>
            <w:tcBorders>
              <w:top w:val="nil"/>
              <w:left w:val="nil"/>
              <w:bottom w:val="single" w:sz="4" w:space="0" w:color="auto"/>
              <w:right w:val="single" w:sz="4" w:space="0" w:color="auto"/>
            </w:tcBorders>
            <w:shd w:val="clear" w:color="000000" w:fill="FFFFFF"/>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24,00</w:t>
            </w:r>
          </w:p>
        </w:tc>
        <w:tc>
          <w:tcPr>
            <w:tcW w:w="17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880,00</w:t>
            </w:r>
          </w:p>
        </w:tc>
        <w:tc>
          <w:tcPr>
            <w:tcW w:w="1418"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30,00</w:t>
            </w:r>
          </w:p>
        </w:tc>
      </w:tr>
      <w:tr w:rsidR="00717A92" w:rsidRPr="001B3A8B" w:rsidTr="001B3A8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Rezerves daļas</w:t>
            </w:r>
          </w:p>
        </w:tc>
        <w:tc>
          <w:tcPr>
            <w:tcW w:w="1460"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20,00</w:t>
            </w:r>
          </w:p>
        </w:tc>
        <w:tc>
          <w:tcPr>
            <w:tcW w:w="16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5 814,86</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20,00</w:t>
            </w:r>
          </w:p>
        </w:tc>
        <w:tc>
          <w:tcPr>
            <w:tcW w:w="1843"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6 933,04</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16,77</w:t>
            </w:r>
          </w:p>
        </w:tc>
        <w:tc>
          <w:tcPr>
            <w:tcW w:w="17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11 754,03</w:t>
            </w:r>
          </w:p>
        </w:tc>
        <w:tc>
          <w:tcPr>
            <w:tcW w:w="1418"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9,89</w:t>
            </w:r>
          </w:p>
        </w:tc>
      </w:tr>
      <w:tr w:rsidR="00717A92" w:rsidRPr="001B3A8B" w:rsidTr="001B3A8B">
        <w:trPr>
          <w:trHeight w:val="315"/>
        </w:trPr>
        <w:tc>
          <w:tcPr>
            <w:tcW w:w="3460" w:type="dxa"/>
            <w:tcBorders>
              <w:top w:val="nil"/>
              <w:left w:val="single" w:sz="4" w:space="0" w:color="auto"/>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KOPĀ (P):</w:t>
            </w:r>
          </w:p>
        </w:tc>
        <w:tc>
          <w:tcPr>
            <w:tcW w:w="1460"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100,00</w:t>
            </w:r>
          </w:p>
        </w:tc>
        <w:tc>
          <w:tcPr>
            <w:tcW w:w="16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color w:val="000000"/>
                <w:lang w:eastAsia="lv-LV"/>
              </w:rPr>
            </w:pPr>
            <w:r w:rsidRPr="00717A92">
              <w:rPr>
                <w:rFonts w:ascii="Times New Roman" w:eastAsia="Times New Roman" w:hAnsi="Times New Roman" w:cs="Times New Roman"/>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90,00</w:t>
            </w:r>
          </w:p>
        </w:tc>
        <w:tc>
          <w:tcPr>
            <w:tcW w:w="1843"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rsidR="00717A92" w:rsidRPr="00717A92" w:rsidRDefault="006D0B7D" w:rsidP="00717A92">
            <w:pPr>
              <w:spacing w:after="0" w:line="240" w:lineRule="auto"/>
              <w:jc w:val="center"/>
              <w:rPr>
                <w:rFonts w:ascii="Times New Roman" w:eastAsia="Times New Roman" w:hAnsi="Times New Roman" w:cs="Times New Roman"/>
                <w:b/>
                <w:bCs/>
                <w:i/>
                <w:iCs/>
                <w:color w:val="000000"/>
                <w:lang w:eastAsia="lv-LV"/>
              </w:rPr>
            </w:pPr>
            <w:r>
              <w:rPr>
                <w:rFonts w:ascii="Times New Roman" w:eastAsia="Times New Roman" w:hAnsi="Times New Roman" w:cs="Times New Roman"/>
                <w:b/>
                <w:bCs/>
                <w:i/>
                <w:iCs/>
                <w:color w:val="000000"/>
                <w:lang w:eastAsia="lv-LV"/>
              </w:rPr>
              <w:t>79,82</w:t>
            </w:r>
          </w:p>
        </w:tc>
        <w:tc>
          <w:tcPr>
            <w:tcW w:w="1701"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rPr>
                <w:rFonts w:ascii="Times New Roman" w:eastAsia="Times New Roman" w:hAnsi="Times New Roman" w:cs="Times New Roman"/>
                <w:b/>
                <w:bCs/>
                <w:color w:val="000000"/>
                <w:lang w:eastAsia="lv-LV"/>
              </w:rPr>
            </w:pPr>
            <w:r w:rsidRPr="00717A92">
              <w:rPr>
                <w:rFonts w:ascii="Times New Roman" w:eastAsia="Times New Roman" w:hAnsi="Times New Roman" w:cs="Times New Roman"/>
                <w:b/>
                <w:bCs/>
                <w:color w:val="00000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rsidR="00717A92" w:rsidRPr="00717A92" w:rsidRDefault="00717A92" w:rsidP="00717A92">
            <w:pPr>
              <w:spacing w:after="0" w:line="240" w:lineRule="auto"/>
              <w:jc w:val="center"/>
              <w:rPr>
                <w:rFonts w:ascii="Times New Roman" w:eastAsia="Times New Roman" w:hAnsi="Times New Roman" w:cs="Times New Roman"/>
                <w:b/>
                <w:bCs/>
                <w:i/>
                <w:iCs/>
                <w:color w:val="000000"/>
                <w:lang w:eastAsia="lv-LV"/>
              </w:rPr>
            </w:pPr>
            <w:r w:rsidRPr="00717A92">
              <w:rPr>
                <w:rFonts w:ascii="Times New Roman" w:eastAsia="Times New Roman" w:hAnsi="Times New Roman" w:cs="Times New Roman"/>
                <w:b/>
                <w:bCs/>
                <w:i/>
                <w:iCs/>
                <w:color w:val="000000"/>
                <w:lang w:eastAsia="lv-LV"/>
              </w:rPr>
              <w:t>77,62</w:t>
            </w:r>
          </w:p>
        </w:tc>
      </w:tr>
    </w:tbl>
    <w:p w:rsidR="00717A92" w:rsidRDefault="00717A92">
      <w:pPr>
        <w:sectPr w:rsidR="00717A92" w:rsidSect="00717A92">
          <w:pgSz w:w="16838" w:h="11906" w:orient="landscape"/>
          <w:pgMar w:top="1701" w:right="851" w:bottom="1701" w:left="851" w:header="709" w:footer="709" w:gutter="0"/>
          <w:cols w:space="708"/>
          <w:docGrid w:linePitch="360"/>
        </w:sect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087"/>
      </w:tblGrid>
      <w:tr w:rsidR="00470E4B" w:rsidRPr="00F8686D" w:rsidTr="0023261E">
        <w:trPr>
          <w:cantSplit/>
          <w:trHeight w:val="660"/>
        </w:trPr>
        <w:tc>
          <w:tcPr>
            <w:tcW w:w="2411" w:type="dxa"/>
            <w:tcBorders>
              <w:top w:val="single" w:sz="4" w:space="0" w:color="auto"/>
              <w:left w:val="single" w:sz="4" w:space="0" w:color="auto"/>
              <w:right w:val="single" w:sz="4" w:space="0" w:color="auto"/>
            </w:tcBorders>
            <w:shd w:val="clear" w:color="auto" w:fill="FFE599" w:themeFill="accent4" w:themeFillTint="66"/>
            <w:vAlign w:val="center"/>
          </w:tcPr>
          <w:p w:rsidR="00470E4B" w:rsidRPr="003836FD" w:rsidRDefault="00470E4B" w:rsidP="00AE1AA5">
            <w:pPr>
              <w:pStyle w:val="Bezatstarpm"/>
              <w:rPr>
                <w:b/>
                <w:bCs/>
                <w:iCs/>
                <w:sz w:val="22"/>
                <w:szCs w:val="22"/>
              </w:rPr>
            </w:pPr>
            <w:r w:rsidRPr="003836FD">
              <w:rPr>
                <w:b/>
                <w:bCs/>
                <w:iCs/>
                <w:sz w:val="22"/>
                <w:szCs w:val="22"/>
              </w:rPr>
              <w:lastRenderedPageBreak/>
              <w:t xml:space="preserve">Iepirkumu komisijas </w:t>
            </w:r>
            <w:smartTag w:uri="schemas-tilde-lv/tildestengine" w:element="veidnes">
              <w:smartTagPr>
                <w:attr w:name="text" w:val="lēmuma"/>
                <w:attr w:name="id" w:val="-1"/>
                <w:attr w:name="baseform" w:val="lēmum|s"/>
              </w:smartTagPr>
              <w:r w:rsidRPr="003836FD">
                <w:rPr>
                  <w:b/>
                  <w:bCs/>
                  <w:iCs/>
                  <w:sz w:val="22"/>
                  <w:szCs w:val="22"/>
                </w:rPr>
                <w:t>lēmuma</w:t>
              </w:r>
            </w:smartTag>
            <w:r w:rsidRPr="003836FD">
              <w:rPr>
                <w:b/>
                <w:bCs/>
                <w:iCs/>
                <w:sz w:val="22"/>
                <w:szCs w:val="22"/>
              </w:rPr>
              <w:t xml:space="preserve"> </w:t>
            </w:r>
          </w:p>
          <w:p w:rsidR="00470E4B" w:rsidRPr="003836FD" w:rsidRDefault="00470E4B" w:rsidP="00AE1AA5">
            <w:pPr>
              <w:pStyle w:val="Bezatstarpm"/>
              <w:rPr>
                <w:b/>
                <w:sz w:val="22"/>
                <w:szCs w:val="22"/>
              </w:rPr>
            </w:pPr>
            <w:r w:rsidRPr="003836FD">
              <w:rPr>
                <w:b/>
                <w:sz w:val="22"/>
                <w:szCs w:val="22"/>
              </w:rPr>
              <w:t>pieņemšanas datums</w:t>
            </w:r>
          </w:p>
        </w:tc>
        <w:tc>
          <w:tcPr>
            <w:tcW w:w="7087" w:type="dxa"/>
            <w:tcBorders>
              <w:top w:val="single" w:sz="4" w:space="0" w:color="auto"/>
              <w:left w:val="single" w:sz="4" w:space="0" w:color="auto"/>
              <w:right w:val="single" w:sz="4" w:space="0" w:color="auto"/>
            </w:tcBorders>
            <w:vAlign w:val="center"/>
          </w:tcPr>
          <w:p w:rsidR="00470E4B" w:rsidRPr="00F8686D" w:rsidRDefault="006D0A2E" w:rsidP="00AE1AA5">
            <w:pPr>
              <w:pStyle w:val="Bezatstarpm"/>
              <w:rPr>
                <w:bCs/>
                <w:iCs/>
                <w:sz w:val="22"/>
                <w:szCs w:val="22"/>
              </w:rPr>
            </w:pPr>
            <w:r>
              <w:rPr>
                <w:bCs/>
                <w:iCs/>
                <w:sz w:val="22"/>
                <w:szCs w:val="22"/>
              </w:rPr>
              <w:t>11</w:t>
            </w:r>
            <w:r w:rsidR="003836FD">
              <w:rPr>
                <w:bCs/>
                <w:iCs/>
                <w:sz w:val="22"/>
                <w:szCs w:val="22"/>
              </w:rPr>
              <w:t>.03.2015.</w:t>
            </w:r>
          </w:p>
        </w:tc>
      </w:tr>
      <w:tr w:rsidR="00470E4B" w:rsidRPr="00F8686D" w:rsidTr="0023261E">
        <w:trPr>
          <w:trHeight w:val="537"/>
        </w:trPr>
        <w:tc>
          <w:tcPr>
            <w:tcW w:w="241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470E4B" w:rsidRPr="003836FD" w:rsidRDefault="00470E4B" w:rsidP="00AE1AA5">
            <w:pPr>
              <w:pStyle w:val="Bezatstarpm"/>
              <w:rPr>
                <w:b/>
                <w:sz w:val="22"/>
                <w:szCs w:val="22"/>
              </w:rPr>
            </w:pPr>
            <w:smartTag w:uri="schemas-tilde-lv/tildestengine" w:element="veidnes">
              <w:smartTagPr>
                <w:attr w:name="text" w:val="Ziņojuma"/>
                <w:attr w:name="id" w:val="-1"/>
                <w:attr w:name="baseform" w:val="ziņojum|s"/>
              </w:smartTagPr>
              <w:r w:rsidRPr="003836FD">
                <w:rPr>
                  <w:b/>
                  <w:sz w:val="22"/>
                  <w:szCs w:val="22"/>
                </w:rPr>
                <w:t>Ziņojuma</w:t>
              </w:r>
            </w:smartTag>
            <w:r w:rsidRPr="003836FD">
              <w:rPr>
                <w:b/>
                <w:sz w:val="22"/>
                <w:szCs w:val="22"/>
              </w:rPr>
              <w:t xml:space="preserve"> sagatavošanas vieta un laiks</w:t>
            </w:r>
          </w:p>
        </w:tc>
        <w:tc>
          <w:tcPr>
            <w:tcW w:w="7087" w:type="dxa"/>
            <w:tcBorders>
              <w:top w:val="single" w:sz="4" w:space="0" w:color="auto"/>
              <w:left w:val="single" w:sz="4" w:space="0" w:color="auto"/>
              <w:bottom w:val="single" w:sz="4" w:space="0" w:color="auto"/>
              <w:right w:val="single" w:sz="4" w:space="0" w:color="auto"/>
            </w:tcBorders>
            <w:vAlign w:val="center"/>
          </w:tcPr>
          <w:p w:rsidR="00470E4B" w:rsidRPr="00F8686D" w:rsidRDefault="00470E4B" w:rsidP="003836FD">
            <w:pPr>
              <w:pStyle w:val="Bezatstarpm"/>
              <w:rPr>
                <w:sz w:val="22"/>
                <w:szCs w:val="22"/>
              </w:rPr>
            </w:pPr>
            <w:r w:rsidRPr="00F8686D">
              <w:rPr>
                <w:sz w:val="22"/>
                <w:szCs w:val="22"/>
              </w:rPr>
              <w:t>Liepāja, 201</w:t>
            </w:r>
            <w:r w:rsidR="006D0A2E">
              <w:rPr>
                <w:sz w:val="22"/>
                <w:szCs w:val="22"/>
              </w:rPr>
              <w:t>5.gada 16</w:t>
            </w:r>
            <w:r w:rsidR="003836FD">
              <w:rPr>
                <w:sz w:val="22"/>
                <w:szCs w:val="22"/>
              </w:rPr>
              <w:t>.marts</w:t>
            </w:r>
          </w:p>
        </w:tc>
      </w:tr>
    </w:tbl>
    <w:p w:rsidR="00470E4B" w:rsidRPr="00F8686D" w:rsidRDefault="00470E4B" w:rsidP="00470E4B">
      <w:pPr>
        <w:pStyle w:val="Bezatstarpm"/>
        <w:rPr>
          <w:sz w:val="22"/>
          <w:szCs w:val="22"/>
        </w:rPr>
      </w:pPr>
    </w:p>
    <w:p w:rsidR="00470E4B" w:rsidRDefault="00470E4B" w:rsidP="00470E4B">
      <w:pPr>
        <w:ind w:right="-694"/>
        <w:jc w:val="both"/>
      </w:pPr>
    </w:p>
    <w:p w:rsidR="00470E4B" w:rsidRDefault="00470E4B" w:rsidP="00470E4B">
      <w:pPr>
        <w:ind w:right="-694"/>
        <w:jc w:val="both"/>
      </w:pPr>
      <w:r>
        <w:tab/>
      </w:r>
    </w:p>
    <w:tbl>
      <w:tblPr>
        <w:tblW w:w="9498" w:type="dxa"/>
        <w:tblInd w:w="-284" w:type="dxa"/>
        <w:tblLook w:val="04A0" w:firstRow="1" w:lastRow="0" w:firstColumn="1" w:lastColumn="0" w:noHBand="0" w:noVBand="1"/>
      </w:tblPr>
      <w:tblGrid>
        <w:gridCol w:w="6913"/>
        <w:gridCol w:w="2585"/>
      </w:tblGrid>
      <w:tr w:rsidR="00470E4B" w:rsidRPr="005F4E44" w:rsidTr="003836FD">
        <w:tc>
          <w:tcPr>
            <w:tcW w:w="6913" w:type="dxa"/>
            <w:shd w:val="clear" w:color="auto" w:fill="auto"/>
          </w:tcPr>
          <w:p w:rsidR="00470E4B" w:rsidRPr="003836FD" w:rsidRDefault="00470E4B" w:rsidP="003836FD">
            <w:pPr>
              <w:pStyle w:val="Bezatstarpm"/>
              <w:rPr>
                <w:sz w:val="22"/>
                <w:szCs w:val="22"/>
              </w:rPr>
            </w:pPr>
            <w:r w:rsidRPr="003836FD">
              <w:rPr>
                <w:sz w:val="22"/>
                <w:szCs w:val="22"/>
              </w:rPr>
              <w:t xml:space="preserve">Liepājas pilsētas domes </w:t>
            </w:r>
          </w:p>
          <w:p w:rsidR="00470E4B" w:rsidRPr="003836FD" w:rsidRDefault="00470E4B" w:rsidP="003836FD">
            <w:pPr>
              <w:pStyle w:val="Bezatstarpm"/>
              <w:rPr>
                <w:sz w:val="22"/>
                <w:szCs w:val="22"/>
              </w:rPr>
            </w:pPr>
            <w:r w:rsidRPr="003836FD">
              <w:rPr>
                <w:sz w:val="22"/>
                <w:szCs w:val="22"/>
              </w:rPr>
              <w:t>Iepirkumu komisijas priekšsēdētājs</w:t>
            </w:r>
          </w:p>
        </w:tc>
        <w:tc>
          <w:tcPr>
            <w:tcW w:w="2585" w:type="dxa"/>
            <w:shd w:val="clear" w:color="auto" w:fill="auto"/>
          </w:tcPr>
          <w:p w:rsidR="00470E4B" w:rsidRPr="003836FD" w:rsidRDefault="00470E4B" w:rsidP="003836FD">
            <w:pPr>
              <w:pStyle w:val="Bezatstarpm"/>
              <w:jc w:val="right"/>
              <w:rPr>
                <w:sz w:val="22"/>
                <w:szCs w:val="22"/>
              </w:rPr>
            </w:pPr>
            <w:proofErr w:type="spellStart"/>
            <w:r w:rsidRPr="003836FD">
              <w:rPr>
                <w:sz w:val="22"/>
                <w:szCs w:val="22"/>
              </w:rPr>
              <w:t>D.Jēriņš</w:t>
            </w:r>
            <w:proofErr w:type="spellEnd"/>
          </w:p>
          <w:p w:rsidR="00470E4B" w:rsidRPr="003836FD" w:rsidRDefault="00470E4B" w:rsidP="003836FD">
            <w:pPr>
              <w:pStyle w:val="Bezatstarpm"/>
              <w:jc w:val="right"/>
              <w:rPr>
                <w:sz w:val="22"/>
                <w:szCs w:val="22"/>
              </w:rPr>
            </w:pPr>
          </w:p>
        </w:tc>
      </w:tr>
      <w:tr w:rsidR="00470E4B" w:rsidRPr="005F4E44" w:rsidTr="003836FD">
        <w:tc>
          <w:tcPr>
            <w:tcW w:w="6913" w:type="dxa"/>
            <w:shd w:val="clear" w:color="auto" w:fill="auto"/>
          </w:tcPr>
          <w:p w:rsidR="00470E4B" w:rsidRDefault="00470E4B" w:rsidP="003836FD">
            <w:pPr>
              <w:pStyle w:val="Bezatstarpm"/>
              <w:rPr>
                <w:sz w:val="22"/>
                <w:szCs w:val="22"/>
              </w:rPr>
            </w:pPr>
          </w:p>
          <w:p w:rsidR="003836FD" w:rsidRDefault="003836FD" w:rsidP="003836FD">
            <w:pPr>
              <w:pStyle w:val="Bezatstarpm"/>
              <w:rPr>
                <w:sz w:val="22"/>
                <w:szCs w:val="22"/>
              </w:rPr>
            </w:pPr>
          </w:p>
          <w:p w:rsidR="003836FD" w:rsidRPr="003836FD" w:rsidRDefault="003836FD" w:rsidP="003836FD">
            <w:pPr>
              <w:pStyle w:val="Bezatstarpm"/>
              <w:rPr>
                <w:sz w:val="22"/>
                <w:szCs w:val="22"/>
              </w:rPr>
            </w:pPr>
          </w:p>
        </w:tc>
        <w:tc>
          <w:tcPr>
            <w:tcW w:w="2585" w:type="dxa"/>
            <w:shd w:val="clear" w:color="auto" w:fill="auto"/>
          </w:tcPr>
          <w:p w:rsidR="00470E4B" w:rsidRPr="003836FD" w:rsidRDefault="00470E4B" w:rsidP="003836FD">
            <w:pPr>
              <w:pStyle w:val="Bezatstarpm"/>
              <w:jc w:val="right"/>
              <w:rPr>
                <w:sz w:val="22"/>
                <w:szCs w:val="22"/>
              </w:rPr>
            </w:pPr>
          </w:p>
        </w:tc>
      </w:tr>
      <w:tr w:rsidR="00470E4B" w:rsidRPr="005F4E44" w:rsidTr="003836FD">
        <w:tc>
          <w:tcPr>
            <w:tcW w:w="6913" w:type="dxa"/>
            <w:shd w:val="clear" w:color="auto" w:fill="auto"/>
          </w:tcPr>
          <w:p w:rsidR="003836FD" w:rsidRDefault="003836FD" w:rsidP="003836FD">
            <w:pPr>
              <w:pStyle w:val="Bezatstarpm"/>
              <w:rPr>
                <w:sz w:val="22"/>
                <w:szCs w:val="22"/>
              </w:rPr>
            </w:pPr>
          </w:p>
          <w:p w:rsidR="003836FD" w:rsidRDefault="003836FD" w:rsidP="003836FD">
            <w:pPr>
              <w:pStyle w:val="Bezatstarpm"/>
              <w:rPr>
                <w:sz w:val="22"/>
                <w:szCs w:val="22"/>
              </w:rPr>
            </w:pPr>
          </w:p>
          <w:p w:rsidR="00470E4B" w:rsidRPr="003836FD" w:rsidRDefault="00470E4B" w:rsidP="003836FD">
            <w:pPr>
              <w:pStyle w:val="Bezatstarpm"/>
              <w:rPr>
                <w:sz w:val="22"/>
                <w:szCs w:val="22"/>
              </w:rPr>
            </w:pPr>
            <w:smartTag w:uri="schemas-tilde-lv/tildestengine" w:element="veidnes">
              <w:smartTagPr>
                <w:attr w:name="baseform" w:val="ziņojum|s"/>
                <w:attr w:name="id" w:val="-1"/>
                <w:attr w:name="text" w:val="Ziņojumu"/>
              </w:smartTagPr>
              <w:r w:rsidRPr="003836FD">
                <w:rPr>
                  <w:sz w:val="22"/>
                  <w:szCs w:val="22"/>
                </w:rPr>
                <w:t>Ziņojumu</w:t>
              </w:r>
            </w:smartTag>
            <w:r w:rsidRPr="003836FD">
              <w:rPr>
                <w:sz w:val="22"/>
                <w:szCs w:val="22"/>
              </w:rPr>
              <w:t xml:space="preserve"> sagatavoja</w:t>
            </w:r>
            <w:r w:rsidRPr="003836FD">
              <w:rPr>
                <w:sz w:val="22"/>
                <w:szCs w:val="22"/>
              </w:rPr>
              <w:tab/>
            </w:r>
            <w:r w:rsidRPr="003836FD">
              <w:rPr>
                <w:sz w:val="22"/>
                <w:szCs w:val="22"/>
              </w:rPr>
              <w:tab/>
            </w:r>
          </w:p>
        </w:tc>
        <w:tc>
          <w:tcPr>
            <w:tcW w:w="2585" w:type="dxa"/>
            <w:shd w:val="clear" w:color="auto" w:fill="auto"/>
          </w:tcPr>
          <w:p w:rsidR="003836FD" w:rsidRDefault="003836FD" w:rsidP="003836FD">
            <w:pPr>
              <w:pStyle w:val="Bezatstarpm"/>
              <w:jc w:val="right"/>
              <w:rPr>
                <w:sz w:val="22"/>
                <w:szCs w:val="22"/>
              </w:rPr>
            </w:pPr>
          </w:p>
          <w:p w:rsidR="003836FD" w:rsidRDefault="003836FD" w:rsidP="003836FD">
            <w:pPr>
              <w:pStyle w:val="Bezatstarpm"/>
              <w:jc w:val="right"/>
              <w:rPr>
                <w:sz w:val="22"/>
                <w:szCs w:val="22"/>
              </w:rPr>
            </w:pPr>
          </w:p>
          <w:p w:rsidR="00470E4B" w:rsidRPr="003836FD" w:rsidRDefault="003836FD" w:rsidP="003836FD">
            <w:pPr>
              <w:pStyle w:val="Bezatstarpm"/>
              <w:jc w:val="right"/>
              <w:rPr>
                <w:sz w:val="22"/>
                <w:szCs w:val="22"/>
              </w:rPr>
            </w:pPr>
            <w:proofErr w:type="spellStart"/>
            <w:r w:rsidRPr="003836FD">
              <w:rPr>
                <w:sz w:val="22"/>
                <w:szCs w:val="22"/>
              </w:rPr>
              <w:t>A.Kalniņa</w:t>
            </w:r>
            <w:proofErr w:type="spellEnd"/>
          </w:p>
        </w:tc>
      </w:tr>
    </w:tbl>
    <w:p w:rsidR="00470E4B" w:rsidRDefault="00470E4B" w:rsidP="00470E4B">
      <w:pPr>
        <w:ind w:right="-694"/>
        <w:jc w:val="both"/>
      </w:pPr>
      <w:r>
        <w:tab/>
      </w:r>
      <w:r>
        <w:tab/>
      </w:r>
      <w:r>
        <w:tab/>
      </w:r>
      <w:r>
        <w:tab/>
      </w:r>
      <w:r>
        <w:tab/>
      </w:r>
    </w:p>
    <w:p w:rsidR="00E14851" w:rsidRDefault="00E14851"/>
    <w:sectPr w:rsidR="00E14851" w:rsidSect="008115FD">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865" w:rsidRDefault="00BA5329">
      <w:pPr>
        <w:spacing w:after="0" w:line="240" w:lineRule="auto"/>
      </w:pPr>
      <w:r>
        <w:separator/>
      </w:r>
    </w:p>
  </w:endnote>
  <w:endnote w:type="continuationSeparator" w:id="0">
    <w:p w:rsidR="00261865" w:rsidRDefault="00BA5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E7" w:rsidRDefault="00470E4B" w:rsidP="005719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719E7" w:rsidRDefault="00A34D83" w:rsidP="005719E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9E7" w:rsidRDefault="00470E4B" w:rsidP="005719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34D83">
      <w:rPr>
        <w:rStyle w:val="Lappusesnumurs"/>
        <w:noProof/>
      </w:rPr>
      <w:t>7</w:t>
    </w:r>
    <w:r>
      <w:rPr>
        <w:rStyle w:val="Lappusesnumurs"/>
      </w:rPr>
      <w:fldChar w:fldCharType="end"/>
    </w:r>
  </w:p>
  <w:p w:rsidR="005719E7" w:rsidRDefault="00A34D83" w:rsidP="005719E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865" w:rsidRDefault="00BA5329">
      <w:pPr>
        <w:spacing w:after="0" w:line="240" w:lineRule="auto"/>
      </w:pPr>
      <w:r>
        <w:separator/>
      </w:r>
    </w:p>
  </w:footnote>
  <w:footnote w:type="continuationSeparator" w:id="0">
    <w:p w:rsidR="00261865" w:rsidRDefault="00BA5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D7518"/>
    <w:multiLevelType w:val="hybridMultilevel"/>
    <w:tmpl w:val="C6ECFC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24A33C76"/>
    <w:multiLevelType w:val="hybridMultilevel"/>
    <w:tmpl w:val="4760A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9AF4B89"/>
    <w:multiLevelType w:val="hybridMultilevel"/>
    <w:tmpl w:val="EE76C9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0573C50"/>
    <w:multiLevelType w:val="hybridMultilevel"/>
    <w:tmpl w:val="0720D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C070D7D"/>
    <w:multiLevelType w:val="hybridMultilevel"/>
    <w:tmpl w:val="31BC41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23640E3"/>
    <w:multiLevelType w:val="multilevel"/>
    <w:tmpl w:val="127C70AA"/>
    <w:lvl w:ilvl="0">
      <w:start w:val="1"/>
      <w:numFmt w:val="decimal"/>
      <w:lvlText w:val="%1."/>
      <w:lvlJc w:val="left"/>
      <w:pPr>
        <w:ind w:left="444" w:hanging="444"/>
      </w:pPr>
      <w:rPr>
        <w:rFonts w:hint="default"/>
      </w:rPr>
    </w:lvl>
    <w:lvl w:ilvl="1">
      <w:start w:val="1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846CAF"/>
    <w:multiLevelType w:val="hybridMultilevel"/>
    <w:tmpl w:val="31BC41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23B7705"/>
    <w:multiLevelType w:val="hybridMultilevel"/>
    <w:tmpl w:val="2F66C85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546B4654"/>
    <w:multiLevelType w:val="hybridMultilevel"/>
    <w:tmpl w:val="1D64C9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C3C3D51"/>
    <w:multiLevelType w:val="hybridMultilevel"/>
    <w:tmpl w:val="2DFC710E"/>
    <w:lvl w:ilvl="0" w:tplc="8A94D23A">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E547EC"/>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6EF27894"/>
    <w:multiLevelType w:val="hybridMultilevel"/>
    <w:tmpl w:val="5CC468E8"/>
    <w:lvl w:ilvl="0" w:tplc="2BA0DE4C">
      <w:start w:val="1"/>
      <w:numFmt w:val="decimal"/>
      <w:lvlText w:val="%1."/>
      <w:lvlJc w:val="left"/>
      <w:pPr>
        <w:ind w:left="720" w:hanging="360"/>
      </w:pPr>
      <w:rPr>
        <w:rFonts w:ascii="Times New Roman" w:eastAsiaTheme="minorEastAsia" w:hAnsi="Times New Roman" w:cs="Times New Roman"/>
        <w:i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740772D2"/>
    <w:multiLevelType w:val="hybridMultilevel"/>
    <w:tmpl w:val="E9B67240"/>
    <w:lvl w:ilvl="0" w:tplc="79308B3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7EC7DA1"/>
    <w:multiLevelType w:val="hybridMultilevel"/>
    <w:tmpl w:val="828E14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F83264B"/>
    <w:multiLevelType w:val="hybridMultilevel"/>
    <w:tmpl w:val="FC50563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4"/>
  </w:num>
  <w:num w:numId="4">
    <w:abstractNumId w:val="14"/>
  </w:num>
  <w:num w:numId="5">
    <w:abstractNumId w:val="11"/>
  </w:num>
  <w:num w:numId="6">
    <w:abstractNumId w:val="9"/>
  </w:num>
  <w:num w:numId="7">
    <w:abstractNumId w:val="8"/>
  </w:num>
  <w:num w:numId="8">
    <w:abstractNumId w:val="0"/>
  </w:num>
  <w:num w:numId="9">
    <w:abstractNumId w:val="7"/>
  </w:num>
  <w:num w:numId="10">
    <w:abstractNumId w:val="12"/>
  </w:num>
  <w:num w:numId="11">
    <w:abstractNumId w:val="1"/>
  </w:num>
  <w:num w:numId="12">
    <w:abstractNumId w:val="3"/>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4B"/>
    <w:rsid w:val="000D1E48"/>
    <w:rsid w:val="00186B42"/>
    <w:rsid w:val="001B3A8B"/>
    <w:rsid w:val="0023261E"/>
    <w:rsid w:val="00261865"/>
    <w:rsid w:val="003836FD"/>
    <w:rsid w:val="003F78D4"/>
    <w:rsid w:val="00470E4B"/>
    <w:rsid w:val="00682D5B"/>
    <w:rsid w:val="006D0A2E"/>
    <w:rsid w:val="006D0B7D"/>
    <w:rsid w:val="00717A92"/>
    <w:rsid w:val="007528DA"/>
    <w:rsid w:val="007E12B6"/>
    <w:rsid w:val="009C3787"/>
    <w:rsid w:val="009E01D6"/>
    <w:rsid w:val="00A34D83"/>
    <w:rsid w:val="00A62119"/>
    <w:rsid w:val="00BA5329"/>
    <w:rsid w:val="00DB0A9E"/>
    <w:rsid w:val="00E14851"/>
    <w:rsid w:val="00F33C97"/>
    <w:rsid w:val="00F717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3A9BBBF-123D-43BA-BE1C-0A82829A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70E4B"/>
    <w:rPr>
      <w:color w:val="0000FF"/>
      <w:u w:val="single"/>
    </w:rPr>
  </w:style>
  <w:style w:type="paragraph" w:styleId="Kjene">
    <w:name w:val="footer"/>
    <w:basedOn w:val="Parasts"/>
    <w:link w:val="KjeneRakstz"/>
    <w:rsid w:val="00470E4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470E4B"/>
    <w:rPr>
      <w:rFonts w:ascii="Times New Roman" w:eastAsia="Times New Roman" w:hAnsi="Times New Roman" w:cs="Times New Roman"/>
      <w:sz w:val="24"/>
      <w:szCs w:val="24"/>
      <w:lang w:eastAsia="lv-LV"/>
    </w:rPr>
  </w:style>
  <w:style w:type="character" w:styleId="Lappusesnumurs">
    <w:name w:val="page number"/>
    <w:basedOn w:val="Noklusjumarindkopasfonts"/>
    <w:rsid w:val="00470E4B"/>
  </w:style>
  <w:style w:type="paragraph" w:styleId="Bezatstarpm">
    <w:name w:val="No Spacing"/>
    <w:uiPriority w:val="1"/>
    <w:qFormat/>
    <w:rsid w:val="00470E4B"/>
    <w:pPr>
      <w:spacing w:after="0" w:line="240" w:lineRule="auto"/>
    </w:pPr>
    <w:rPr>
      <w:rFonts w:ascii="Times New Roman" w:eastAsia="Times New Roman" w:hAnsi="Times New Roman" w:cs="Times New Roman"/>
      <w:sz w:val="24"/>
      <w:szCs w:val="24"/>
      <w:lang w:eastAsia="lv-LV"/>
    </w:rPr>
  </w:style>
  <w:style w:type="paragraph" w:styleId="Vienkrsteksts">
    <w:name w:val="Plain Text"/>
    <w:basedOn w:val="Parasts"/>
    <w:link w:val="VienkrstekstsRakstz"/>
    <w:uiPriority w:val="99"/>
    <w:unhideWhenUsed/>
    <w:rsid w:val="00BA5329"/>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rsid w:val="00BA5329"/>
    <w:rPr>
      <w:rFonts w:ascii="Calibri" w:eastAsia="Calibri" w:hAnsi="Calibri" w:cs="Times New Roman"/>
      <w:szCs w:val="21"/>
    </w:rPr>
  </w:style>
  <w:style w:type="character" w:customStyle="1" w:styleId="WW8Num8z0">
    <w:name w:val="WW8Num8z0"/>
    <w:rsid w:val="00682D5B"/>
    <w:rPr>
      <w:b/>
      <w:i w:val="0"/>
      <w:sz w:val="22"/>
    </w:rPr>
  </w:style>
  <w:style w:type="paragraph" w:styleId="Pamatteksts">
    <w:name w:val="Body Text"/>
    <w:basedOn w:val="Parasts"/>
    <w:link w:val="PamattekstsRakstz"/>
    <w:rsid w:val="00682D5B"/>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682D5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12630</Words>
  <Characters>7200</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Kalnina</dc:creator>
  <cp:keywords/>
  <dc:description/>
  <cp:lastModifiedBy>Andra Kalnina</cp:lastModifiedBy>
  <cp:revision>11</cp:revision>
  <dcterms:created xsi:type="dcterms:W3CDTF">2015-03-09T08:59:00Z</dcterms:created>
  <dcterms:modified xsi:type="dcterms:W3CDTF">2015-03-16T14:31:00Z</dcterms:modified>
</cp:coreProperties>
</file>