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07" w:rsidRPr="00D65C45" w:rsidRDefault="00756B07" w:rsidP="00756B07">
      <w:pPr>
        <w:pStyle w:val="Bezatstarpm"/>
        <w:jc w:val="center"/>
        <w:rPr>
          <w:sz w:val="22"/>
          <w:szCs w:val="22"/>
        </w:rPr>
      </w:pPr>
      <w:smartTag w:uri="urn:schemas-microsoft-com:office:smarttags" w:element="stockticker">
        <w:smartTagPr>
          <w:attr w:name="baseform" w:val="ziņojum|s"/>
          <w:attr w:name="id" w:val="-1"/>
          <w:attr w:name="text" w:val="Ziņojums"/>
        </w:smartTagPr>
        <w:r w:rsidRPr="00D65C45">
          <w:rPr>
            <w:sz w:val="22"/>
            <w:szCs w:val="22"/>
          </w:rPr>
          <w:t>Ziņojums</w:t>
        </w:r>
      </w:smartTag>
      <w:r w:rsidRPr="00D65C45">
        <w:rPr>
          <w:sz w:val="22"/>
          <w:szCs w:val="22"/>
        </w:rPr>
        <w:t xml:space="preserve"> par sarunu procedūru</w:t>
      </w:r>
    </w:p>
    <w:p w:rsidR="00756B07" w:rsidRPr="00D65C45" w:rsidRDefault="00756B07" w:rsidP="00756B07">
      <w:pPr>
        <w:pStyle w:val="Bezatstarpm"/>
        <w:jc w:val="center"/>
        <w:rPr>
          <w:b/>
          <w:sz w:val="22"/>
          <w:szCs w:val="22"/>
        </w:rPr>
      </w:pPr>
      <w:r w:rsidRPr="00D65C45">
        <w:rPr>
          <w:b/>
          <w:bCs/>
          <w:i/>
          <w:iCs/>
          <w:caps/>
          <w:sz w:val="22"/>
          <w:szCs w:val="22"/>
        </w:rPr>
        <w:t>“</w:t>
      </w:r>
      <w:r w:rsidRPr="00D65C45">
        <w:rPr>
          <w:b/>
          <w:sz w:val="22"/>
          <w:szCs w:val="22"/>
        </w:rPr>
        <w:t>Biroja papīra piegāde Liepājas pilsētas pašvaldības</w:t>
      </w:r>
    </w:p>
    <w:p w:rsidR="00756B07" w:rsidRPr="00D65C45" w:rsidRDefault="00756B07" w:rsidP="00756B07">
      <w:pPr>
        <w:pStyle w:val="Bezatstarpm"/>
        <w:jc w:val="center"/>
        <w:rPr>
          <w:rFonts w:eastAsia="Arial"/>
          <w:b/>
          <w:bCs/>
          <w:caps/>
          <w:kern w:val="1"/>
          <w:sz w:val="22"/>
          <w:szCs w:val="22"/>
        </w:rPr>
      </w:pPr>
      <w:r w:rsidRPr="00D65C45">
        <w:rPr>
          <w:b/>
          <w:sz w:val="22"/>
          <w:szCs w:val="22"/>
        </w:rPr>
        <w:t>un tās iestāžu vajadzībām</w:t>
      </w:r>
      <w:r w:rsidRPr="00D65C45">
        <w:rPr>
          <w:b/>
          <w:bCs/>
          <w:i/>
          <w:sz w:val="22"/>
          <w:szCs w:val="22"/>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180"/>
        <w:gridCol w:w="90"/>
        <w:gridCol w:w="4562"/>
      </w:tblGrid>
      <w:tr w:rsidR="00756B07" w:rsidRPr="00D65C45" w:rsidTr="00756B07">
        <w:trPr>
          <w:trHeight w:val="214"/>
        </w:trPr>
        <w:tc>
          <w:tcPr>
            <w:tcW w:w="9782"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756B07" w:rsidRPr="00756B07" w:rsidRDefault="00756B07" w:rsidP="00EC217A">
            <w:pPr>
              <w:pStyle w:val="Bezatstarpm"/>
              <w:rPr>
                <w:b/>
                <w:sz w:val="22"/>
                <w:szCs w:val="22"/>
              </w:rPr>
            </w:pPr>
            <w:r w:rsidRPr="00D65C45">
              <w:rPr>
                <w:b/>
                <w:sz w:val="22"/>
                <w:szCs w:val="22"/>
              </w:rPr>
              <w:t>Pasūtītājs, k</w:t>
            </w:r>
            <w:r>
              <w:rPr>
                <w:b/>
                <w:sz w:val="22"/>
                <w:szCs w:val="22"/>
              </w:rPr>
              <w:t>as organizē iepirkuma procedūru:</w:t>
            </w:r>
          </w:p>
        </w:tc>
      </w:tr>
      <w:tr w:rsidR="00756B07" w:rsidRPr="00D65C45" w:rsidTr="00756B07">
        <w:trPr>
          <w:trHeight w:val="545"/>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D65C45" w:rsidRDefault="00756B07" w:rsidP="00756B07">
            <w:pPr>
              <w:pStyle w:val="Bezatstarpm"/>
              <w:rPr>
                <w:sz w:val="22"/>
                <w:szCs w:val="22"/>
              </w:rPr>
            </w:pPr>
            <w:r w:rsidRPr="00D65C45">
              <w:rPr>
                <w:sz w:val="22"/>
                <w:szCs w:val="22"/>
              </w:rPr>
              <w:t>Liepājas pilsētas pašvaldība</w:t>
            </w:r>
          </w:p>
          <w:p w:rsidR="00756B07" w:rsidRPr="00D65C45" w:rsidRDefault="00756B07" w:rsidP="00756B07">
            <w:pPr>
              <w:pStyle w:val="Bezatstarpm"/>
              <w:rPr>
                <w:sz w:val="22"/>
                <w:szCs w:val="22"/>
              </w:rPr>
            </w:pPr>
            <w:r w:rsidRPr="00D65C45">
              <w:rPr>
                <w:sz w:val="22"/>
                <w:szCs w:val="22"/>
              </w:rPr>
              <w:t>Reģistrācijas Nr.90000063185</w:t>
            </w:r>
          </w:p>
          <w:p w:rsidR="00756B07" w:rsidRPr="00D65C45" w:rsidRDefault="00756B07" w:rsidP="00756B07">
            <w:pPr>
              <w:pStyle w:val="Bezatstarpm"/>
              <w:rPr>
                <w:sz w:val="22"/>
                <w:szCs w:val="22"/>
              </w:rPr>
            </w:pPr>
            <w:r w:rsidRPr="00D65C45">
              <w:rPr>
                <w:sz w:val="22"/>
                <w:szCs w:val="22"/>
              </w:rPr>
              <w:t>Rožu iela 6, Liepāja, LV-3401</w:t>
            </w:r>
          </w:p>
        </w:tc>
      </w:tr>
      <w:tr w:rsidR="00756B07" w:rsidRPr="00D65C45" w:rsidTr="00756B07">
        <w:trPr>
          <w:trHeight w:val="171"/>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D65C45" w:rsidRDefault="00756B07" w:rsidP="00756B07">
            <w:pPr>
              <w:pStyle w:val="Bezatstarpm"/>
              <w:rPr>
                <w:sz w:val="22"/>
                <w:szCs w:val="22"/>
              </w:rPr>
            </w:pPr>
            <w:r>
              <w:rPr>
                <w:b/>
                <w:sz w:val="22"/>
                <w:szCs w:val="22"/>
              </w:rPr>
              <w:t>Pasūtītāji</w:t>
            </w:r>
            <w:r w:rsidRPr="00D65C45">
              <w:rPr>
                <w:b/>
                <w:sz w:val="22"/>
                <w:szCs w:val="22"/>
              </w:rPr>
              <w:t>,</w:t>
            </w:r>
            <w:r>
              <w:rPr>
                <w:b/>
                <w:sz w:val="22"/>
                <w:szCs w:val="22"/>
              </w:rPr>
              <w:t xml:space="preserve"> kas slēgs</w:t>
            </w:r>
            <w:r w:rsidRPr="00D65C45">
              <w:rPr>
                <w:b/>
                <w:sz w:val="22"/>
                <w:szCs w:val="22"/>
              </w:rPr>
              <w:t xml:space="preserve"> iepirkuma </w:t>
            </w:r>
            <w:smartTag w:uri="schemas-tilde-lv/tildestengine" w:element="veidnes">
              <w:smartTagPr>
                <w:attr w:name="text" w:val="līgumu"/>
                <w:attr w:name="id" w:val="-1"/>
                <w:attr w:name="baseform" w:val="līgum|s"/>
              </w:smartTagPr>
              <w:r w:rsidRPr="00D65C45">
                <w:rPr>
                  <w:b/>
                  <w:sz w:val="22"/>
                  <w:szCs w:val="22"/>
                </w:rPr>
                <w:t>līgumu</w:t>
              </w:r>
              <w:r>
                <w:rPr>
                  <w:b/>
                  <w:sz w:val="22"/>
                  <w:szCs w:val="22"/>
                </w:rPr>
                <w:t>s:</w:t>
              </w:r>
            </w:smartTag>
          </w:p>
        </w:tc>
      </w:tr>
      <w:tr w:rsidR="00756B07" w:rsidRPr="00756B07" w:rsidTr="00756B07">
        <w:trPr>
          <w:trHeight w:val="3322"/>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756B07" w:rsidRDefault="00756B07" w:rsidP="00756B07">
            <w:pPr>
              <w:pStyle w:val="Bezatstarpm"/>
              <w:rPr>
                <w:sz w:val="22"/>
                <w:szCs w:val="22"/>
              </w:rPr>
            </w:pPr>
            <w:r w:rsidRPr="00756B07">
              <w:rPr>
                <w:sz w:val="22"/>
                <w:szCs w:val="22"/>
              </w:rPr>
              <w:t>Liepājas pilsētas pašvaldība</w:t>
            </w:r>
          </w:p>
          <w:p w:rsidR="00756B07" w:rsidRPr="00756B07" w:rsidRDefault="00756B07" w:rsidP="00756B07">
            <w:pPr>
              <w:pStyle w:val="Bezatstarpm"/>
              <w:rPr>
                <w:sz w:val="22"/>
                <w:szCs w:val="22"/>
              </w:rPr>
            </w:pPr>
            <w:r w:rsidRPr="00756B07">
              <w:rPr>
                <w:sz w:val="22"/>
                <w:szCs w:val="22"/>
              </w:rPr>
              <w:t>Liepājas pilsētas pašvaldības iestāde “Pašvaldības policija”</w:t>
            </w:r>
          </w:p>
          <w:p w:rsidR="00756B07" w:rsidRPr="00756B07" w:rsidRDefault="00756B07" w:rsidP="00756B07">
            <w:pPr>
              <w:pStyle w:val="Bezatstarpm"/>
              <w:rPr>
                <w:sz w:val="22"/>
                <w:szCs w:val="22"/>
              </w:rPr>
            </w:pPr>
            <w:r w:rsidRPr="00756B07">
              <w:rPr>
                <w:sz w:val="22"/>
                <w:szCs w:val="22"/>
              </w:rPr>
              <w:t>Liepājas pašvaldības aģentūra “Nodarbinātības projekti”</w:t>
            </w:r>
          </w:p>
          <w:p w:rsidR="00756B07" w:rsidRPr="00756B07" w:rsidRDefault="00756B07" w:rsidP="00756B07">
            <w:pPr>
              <w:pStyle w:val="Bezatstarpm"/>
              <w:rPr>
                <w:sz w:val="22"/>
                <w:szCs w:val="22"/>
              </w:rPr>
            </w:pPr>
            <w:r w:rsidRPr="00756B07">
              <w:rPr>
                <w:sz w:val="22"/>
                <w:szCs w:val="22"/>
              </w:rPr>
              <w:t>Liepājas pilsētas pašvaldības aģentūra “Liepājas sabiedriskais transports”</w:t>
            </w:r>
          </w:p>
          <w:p w:rsidR="00756B07" w:rsidRPr="00756B07" w:rsidRDefault="00756B07" w:rsidP="00756B07">
            <w:pPr>
              <w:pStyle w:val="Bezatstarpm"/>
              <w:rPr>
                <w:sz w:val="22"/>
                <w:szCs w:val="22"/>
              </w:rPr>
            </w:pPr>
            <w:r w:rsidRPr="00756B07">
              <w:rPr>
                <w:sz w:val="22"/>
                <w:szCs w:val="22"/>
              </w:rPr>
              <w:t>Liepājas pilsētas pašvaldības iestāde “Nekustamā īpašuma pārvalde”</w:t>
            </w:r>
          </w:p>
          <w:p w:rsidR="00756B07" w:rsidRPr="00756B07" w:rsidRDefault="00756B07" w:rsidP="00756B07">
            <w:pPr>
              <w:pStyle w:val="Bezatstarpm"/>
              <w:rPr>
                <w:sz w:val="22"/>
                <w:szCs w:val="22"/>
              </w:rPr>
            </w:pPr>
            <w:r w:rsidRPr="00756B07">
              <w:rPr>
                <w:sz w:val="22"/>
                <w:szCs w:val="22"/>
              </w:rPr>
              <w:t>Liepājas pilsētas pašvaldības iestāde “Kultūras pārvalde” un tās iestādes</w:t>
            </w:r>
          </w:p>
          <w:p w:rsidR="00756B07" w:rsidRPr="00756B07" w:rsidRDefault="00756B07" w:rsidP="00756B07">
            <w:pPr>
              <w:pStyle w:val="Bezatstarpm"/>
              <w:rPr>
                <w:sz w:val="22"/>
                <w:szCs w:val="22"/>
              </w:rPr>
            </w:pPr>
            <w:r w:rsidRPr="00756B07">
              <w:rPr>
                <w:sz w:val="22"/>
                <w:szCs w:val="22"/>
              </w:rPr>
              <w:t>Liepājas pilsētas pašvaldības iestāde “Izglī</w:t>
            </w:r>
            <w:r>
              <w:rPr>
                <w:sz w:val="22"/>
                <w:szCs w:val="22"/>
              </w:rPr>
              <w:t>tības pārvalde” un tās iestādes</w:t>
            </w:r>
          </w:p>
        </w:tc>
        <w:tc>
          <w:tcPr>
            <w:tcW w:w="4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756B07" w:rsidRDefault="00756B07" w:rsidP="00756B07">
            <w:pPr>
              <w:pStyle w:val="Bezatstarpm"/>
              <w:rPr>
                <w:sz w:val="22"/>
                <w:szCs w:val="22"/>
              </w:rPr>
            </w:pPr>
            <w:r w:rsidRPr="00756B07">
              <w:rPr>
                <w:sz w:val="22"/>
                <w:szCs w:val="22"/>
              </w:rPr>
              <w:t>Liepājas pilsētas pašvaldības iestāde “Liepājas pilsētas domes Sociālais dienests” un tā iestādes</w:t>
            </w:r>
          </w:p>
          <w:p w:rsidR="00756B07" w:rsidRPr="00756B07" w:rsidRDefault="00756B07" w:rsidP="00756B07">
            <w:pPr>
              <w:pStyle w:val="Bezatstarpm"/>
              <w:rPr>
                <w:sz w:val="22"/>
                <w:szCs w:val="22"/>
              </w:rPr>
            </w:pPr>
            <w:r w:rsidRPr="00756B07">
              <w:rPr>
                <w:sz w:val="22"/>
                <w:szCs w:val="22"/>
              </w:rPr>
              <w:t>Liepājas pilsētas pašvaldības iestāde “Liepājas pilsētas Dzimtsarakstu nodaļa”</w:t>
            </w:r>
          </w:p>
          <w:p w:rsidR="00756B07" w:rsidRPr="00756B07" w:rsidRDefault="00756B07" w:rsidP="00756B07">
            <w:pPr>
              <w:pStyle w:val="Bezatstarpm"/>
              <w:rPr>
                <w:sz w:val="22"/>
                <w:szCs w:val="22"/>
              </w:rPr>
            </w:pPr>
            <w:r w:rsidRPr="00756B07">
              <w:rPr>
                <w:sz w:val="22"/>
                <w:szCs w:val="22"/>
              </w:rPr>
              <w:t>Liepājas pilsētas pašvaldības iestāde “Liepājas pilsētas domes Sporta pārvalde” un tās iestādes</w:t>
            </w:r>
          </w:p>
          <w:p w:rsidR="00756B07" w:rsidRPr="00756B07" w:rsidRDefault="00756B07" w:rsidP="00756B07">
            <w:pPr>
              <w:pStyle w:val="Bezatstarpm"/>
              <w:rPr>
                <w:sz w:val="22"/>
                <w:szCs w:val="22"/>
              </w:rPr>
            </w:pPr>
            <w:r w:rsidRPr="00756B07">
              <w:rPr>
                <w:sz w:val="22"/>
                <w:szCs w:val="22"/>
              </w:rPr>
              <w:t>Liepājas pilsētas pašvaldības iestāde “Liepājas kapsētu pārvalde”</w:t>
            </w:r>
          </w:p>
          <w:p w:rsidR="00756B07" w:rsidRPr="00756B07" w:rsidRDefault="00756B07" w:rsidP="00756B07">
            <w:pPr>
              <w:pStyle w:val="Bezatstarpm"/>
              <w:rPr>
                <w:sz w:val="22"/>
                <w:szCs w:val="22"/>
              </w:rPr>
            </w:pPr>
            <w:r w:rsidRPr="00756B07">
              <w:rPr>
                <w:sz w:val="22"/>
                <w:szCs w:val="22"/>
              </w:rPr>
              <w:t>Liepājas pilsētas pašvaldības iestāde “Liepājas pilsētas Būvvalde”</w:t>
            </w:r>
          </w:p>
          <w:p w:rsidR="00756B07" w:rsidRPr="00756B07" w:rsidRDefault="00756B07" w:rsidP="00756B07">
            <w:pPr>
              <w:pStyle w:val="Bezatstarpm"/>
              <w:rPr>
                <w:b/>
                <w:sz w:val="22"/>
                <w:szCs w:val="22"/>
              </w:rPr>
            </w:pPr>
            <w:r w:rsidRPr="00756B07">
              <w:rPr>
                <w:sz w:val="22"/>
                <w:szCs w:val="22"/>
              </w:rPr>
              <w:t>Liepājas pilsētas pašvaldības iestāde “Liepājas pilsētas Bāriņtiesa”</w:t>
            </w:r>
          </w:p>
        </w:tc>
      </w:tr>
      <w:tr w:rsidR="00756B07" w:rsidRPr="00D65C45" w:rsidTr="00756B07">
        <w:trPr>
          <w:trHeight w:val="137"/>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D65C45" w:rsidRDefault="00756B07" w:rsidP="00EC217A">
            <w:pPr>
              <w:pStyle w:val="Bezatstarpm"/>
              <w:rPr>
                <w:sz w:val="22"/>
                <w:szCs w:val="22"/>
              </w:rPr>
            </w:pPr>
            <w:r w:rsidRPr="00D65C45">
              <w:rPr>
                <w:b/>
                <w:sz w:val="22"/>
                <w:szCs w:val="22"/>
              </w:rPr>
              <w:t>Iepirkuma identifikācijas numurs</w:t>
            </w:r>
            <w:r>
              <w:rPr>
                <w:b/>
                <w:sz w:val="22"/>
                <w:szCs w:val="22"/>
              </w:rPr>
              <w:t>:</w:t>
            </w:r>
          </w:p>
        </w:tc>
      </w:tr>
      <w:tr w:rsidR="00756B07" w:rsidRPr="00D65C45" w:rsidTr="00756B07">
        <w:trPr>
          <w:trHeight w:val="283"/>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D65C45" w:rsidRDefault="00756B07" w:rsidP="00756B07">
            <w:pPr>
              <w:pStyle w:val="Bezatstarpm"/>
              <w:rPr>
                <w:sz w:val="22"/>
                <w:szCs w:val="22"/>
              </w:rPr>
            </w:pPr>
            <w:r>
              <w:rPr>
                <w:sz w:val="22"/>
                <w:szCs w:val="22"/>
              </w:rPr>
              <w:t>LPP 2014/126</w:t>
            </w:r>
          </w:p>
        </w:tc>
      </w:tr>
      <w:tr w:rsidR="00756B07" w:rsidRPr="00D65C45" w:rsidTr="009C26CE">
        <w:trPr>
          <w:trHeight w:val="150"/>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Default="00756B07" w:rsidP="00756B07">
            <w:pPr>
              <w:pStyle w:val="Bezatstarpm"/>
              <w:rPr>
                <w:sz w:val="22"/>
                <w:szCs w:val="22"/>
              </w:rPr>
            </w:pPr>
            <w:r w:rsidRPr="00D65C45">
              <w:rPr>
                <w:b/>
                <w:sz w:val="22"/>
                <w:szCs w:val="22"/>
              </w:rPr>
              <w:t>Līguma priekšmets</w:t>
            </w:r>
            <w:r>
              <w:rPr>
                <w:b/>
                <w:sz w:val="22"/>
                <w:szCs w:val="22"/>
              </w:rPr>
              <w:t>:</w:t>
            </w:r>
          </w:p>
        </w:tc>
      </w:tr>
      <w:tr w:rsidR="00756B07" w:rsidRPr="00D65C45" w:rsidTr="00756B07">
        <w:trPr>
          <w:trHeight w:val="277"/>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D65C45" w:rsidRDefault="00756B07" w:rsidP="00756B07">
            <w:pPr>
              <w:pStyle w:val="Bezatstarpm"/>
              <w:jc w:val="both"/>
              <w:rPr>
                <w:sz w:val="22"/>
                <w:szCs w:val="22"/>
              </w:rPr>
            </w:pPr>
            <w:r w:rsidRPr="00D65C45">
              <w:rPr>
                <w:sz w:val="22"/>
                <w:szCs w:val="22"/>
              </w:rPr>
              <w:t>Biroja papīra piegāde Liepājas pilsētas pašvaldības</w:t>
            </w:r>
            <w:r>
              <w:rPr>
                <w:sz w:val="22"/>
                <w:szCs w:val="22"/>
              </w:rPr>
              <w:t xml:space="preserve"> </w:t>
            </w:r>
            <w:r w:rsidRPr="00D65C45">
              <w:rPr>
                <w:sz w:val="22"/>
                <w:szCs w:val="22"/>
              </w:rPr>
              <w:t>un tās iestāžu vajadzībām</w:t>
            </w:r>
          </w:p>
        </w:tc>
      </w:tr>
      <w:tr w:rsidR="001744E9" w:rsidRPr="001744E9" w:rsidTr="001744E9">
        <w:trPr>
          <w:trHeight w:val="277"/>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744E9" w:rsidRPr="001744E9" w:rsidRDefault="001744E9" w:rsidP="00756B07">
            <w:pPr>
              <w:pStyle w:val="Bezatstarpm"/>
              <w:jc w:val="both"/>
              <w:rPr>
                <w:b/>
                <w:sz w:val="22"/>
                <w:szCs w:val="22"/>
              </w:rPr>
            </w:pPr>
            <w:r w:rsidRPr="001744E9">
              <w:rPr>
                <w:b/>
                <w:sz w:val="22"/>
                <w:szCs w:val="22"/>
              </w:rPr>
              <w:t>Vispārīgās vienošanās darbības laiks:</w:t>
            </w:r>
          </w:p>
        </w:tc>
      </w:tr>
      <w:tr w:rsidR="001744E9" w:rsidRPr="00D65C45" w:rsidTr="00756B07">
        <w:trPr>
          <w:trHeight w:val="277"/>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44E9" w:rsidRDefault="001744E9" w:rsidP="00756B07">
            <w:pPr>
              <w:pStyle w:val="Bezatstarpm"/>
              <w:jc w:val="both"/>
              <w:rPr>
                <w:sz w:val="22"/>
                <w:szCs w:val="22"/>
              </w:rPr>
            </w:pPr>
            <w:r>
              <w:rPr>
                <w:sz w:val="22"/>
                <w:szCs w:val="22"/>
              </w:rPr>
              <w:t>24 (divdesmit četri) mēneši</w:t>
            </w:r>
          </w:p>
        </w:tc>
      </w:tr>
      <w:tr w:rsidR="00756B07" w:rsidRPr="00D65C45" w:rsidTr="00682BBF">
        <w:trPr>
          <w:trHeight w:val="172"/>
        </w:trPr>
        <w:tc>
          <w:tcPr>
            <w:tcW w:w="9782"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756B07" w:rsidRPr="00D65C45" w:rsidRDefault="00756B07" w:rsidP="00756B07">
            <w:pPr>
              <w:pStyle w:val="Bezatstarpm"/>
              <w:rPr>
                <w:sz w:val="22"/>
                <w:szCs w:val="22"/>
              </w:rPr>
            </w:pPr>
            <w:r w:rsidRPr="00D65C45">
              <w:rPr>
                <w:b/>
                <w:sz w:val="22"/>
                <w:szCs w:val="22"/>
              </w:rPr>
              <w:t>CPV kods</w:t>
            </w:r>
            <w:r>
              <w:rPr>
                <w:b/>
                <w:sz w:val="22"/>
                <w:szCs w:val="22"/>
              </w:rPr>
              <w:t>:</w:t>
            </w:r>
          </w:p>
        </w:tc>
      </w:tr>
      <w:tr w:rsidR="00756B07" w:rsidRPr="00D65C45" w:rsidTr="00756B07">
        <w:trPr>
          <w:trHeight w:val="172"/>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Default="00756B07" w:rsidP="00756B07">
            <w:pPr>
              <w:pStyle w:val="Bezatstarpm"/>
              <w:rPr>
                <w:bCs/>
                <w:color w:val="000000"/>
                <w:sz w:val="22"/>
                <w:szCs w:val="22"/>
              </w:rPr>
            </w:pPr>
            <w:r>
              <w:rPr>
                <w:bCs/>
                <w:color w:val="000000"/>
                <w:sz w:val="22"/>
                <w:szCs w:val="22"/>
              </w:rPr>
              <w:t>30199000-0</w:t>
            </w:r>
          </w:p>
        </w:tc>
      </w:tr>
      <w:tr w:rsidR="00756B07" w:rsidRPr="00D65C45" w:rsidTr="00756B07">
        <w:trPr>
          <w:trHeight w:val="172"/>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756B07" w:rsidRDefault="00756B07" w:rsidP="00756B07">
            <w:pPr>
              <w:pStyle w:val="Bezatstarpm"/>
              <w:rPr>
                <w:b/>
                <w:bCs/>
                <w:color w:val="000000"/>
                <w:sz w:val="22"/>
                <w:szCs w:val="22"/>
              </w:rPr>
            </w:pPr>
            <w:r w:rsidRPr="00756B07">
              <w:rPr>
                <w:b/>
                <w:bCs/>
                <w:color w:val="000000"/>
                <w:sz w:val="22"/>
                <w:szCs w:val="22"/>
              </w:rPr>
              <w:t>Iepirkuma procedūras veids:</w:t>
            </w:r>
          </w:p>
        </w:tc>
      </w:tr>
      <w:tr w:rsidR="00756B07" w:rsidRPr="00D65C45" w:rsidTr="00756B07">
        <w:trPr>
          <w:trHeight w:val="4999"/>
        </w:trPr>
        <w:tc>
          <w:tcPr>
            <w:tcW w:w="9782" w:type="dxa"/>
            <w:gridSpan w:val="4"/>
            <w:tcBorders>
              <w:left w:val="single" w:sz="4" w:space="0" w:color="auto"/>
              <w:bottom w:val="single" w:sz="4" w:space="0" w:color="auto"/>
              <w:right w:val="single" w:sz="4" w:space="0" w:color="auto"/>
            </w:tcBorders>
            <w:shd w:val="clear" w:color="auto" w:fill="FFFFFF" w:themeFill="background1"/>
            <w:vAlign w:val="center"/>
          </w:tcPr>
          <w:p w:rsidR="00756B07" w:rsidRPr="00756B07" w:rsidRDefault="00756B07" w:rsidP="00756B07">
            <w:pPr>
              <w:pStyle w:val="Bezatstarpm"/>
              <w:jc w:val="both"/>
              <w:rPr>
                <w:sz w:val="22"/>
                <w:szCs w:val="22"/>
              </w:rPr>
            </w:pPr>
            <w:r>
              <w:rPr>
                <w:sz w:val="22"/>
                <w:szCs w:val="22"/>
              </w:rPr>
              <w:t>Pamatojoties uz</w:t>
            </w:r>
            <w:r w:rsidRPr="008714D8">
              <w:rPr>
                <w:sz w:val="22"/>
                <w:szCs w:val="22"/>
              </w:rPr>
              <w:t xml:space="preserve"> Publisko iepirkumu likuma 62.panta pirmās daļas 1.punktu, iepirkuma procedūra „Biroja papīra piegāde Liepājas pilsētas pašvaldīb</w:t>
            </w:r>
            <w:r>
              <w:rPr>
                <w:sz w:val="22"/>
                <w:szCs w:val="22"/>
              </w:rPr>
              <w:t xml:space="preserve">as </w:t>
            </w:r>
            <w:r w:rsidRPr="008714D8">
              <w:rPr>
                <w:sz w:val="22"/>
                <w:szCs w:val="22"/>
              </w:rPr>
              <w:t>un tās iestāžu vajadzībām</w:t>
            </w:r>
            <w:r w:rsidRPr="008714D8">
              <w:rPr>
                <w:rStyle w:val="Izteiksmgs"/>
                <w:rFonts w:eastAsia="Arial"/>
                <w:b w:val="0"/>
                <w:caps/>
                <w:kern w:val="1"/>
                <w:sz w:val="22"/>
                <w:szCs w:val="22"/>
              </w:rPr>
              <w:t>” (</w:t>
            </w:r>
            <w:r>
              <w:rPr>
                <w:rStyle w:val="Izteiksmgs"/>
                <w:rFonts w:eastAsia="Arial"/>
                <w:b w:val="0"/>
                <w:kern w:val="1"/>
                <w:sz w:val="22"/>
                <w:szCs w:val="22"/>
              </w:rPr>
              <w:t>LPP 2014/126</w:t>
            </w:r>
            <w:r w:rsidRPr="008714D8">
              <w:rPr>
                <w:rStyle w:val="Izteiksmgs"/>
                <w:rFonts w:eastAsia="Arial"/>
                <w:b w:val="0"/>
                <w:kern w:val="1"/>
                <w:sz w:val="22"/>
                <w:szCs w:val="22"/>
              </w:rPr>
              <w:t>)</w:t>
            </w:r>
            <w:r w:rsidRPr="00D65C45">
              <w:rPr>
                <w:rStyle w:val="Izteiksmgs"/>
                <w:rFonts w:eastAsia="Arial"/>
                <w:b w:val="0"/>
                <w:kern w:val="1"/>
                <w:sz w:val="22"/>
                <w:szCs w:val="22"/>
              </w:rPr>
              <w:t xml:space="preserve"> </w:t>
            </w:r>
            <w:r>
              <w:rPr>
                <w:sz w:val="22"/>
                <w:szCs w:val="22"/>
              </w:rPr>
              <w:t xml:space="preserve"> tiek organizēta</w:t>
            </w:r>
            <w:r w:rsidRPr="00D65C45">
              <w:rPr>
                <w:sz w:val="22"/>
                <w:szCs w:val="22"/>
              </w:rPr>
              <w:t xml:space="preserve"> kā sarunu procedūra.</w:t>
            </w:r>
          </w:p>
          <w:p w:rsidR="00756B07" w:rsidRPr="004A1182" w:rsidRDefault="00756B07" w:rsidP="00756B07">
            <w:pPr>
              <w:pStyle w:val="Bezatstarpm"/>
              <w:jc w:val="both"/>
              <w:rPr>
                <w:sz w:val="22"/>
                <w:szCs w:val="22"/>
                <w:u w:val="single"/>
              </w:rPr>
            </w:pPr>
            <w:r w:rsidRPr="004A1182">
              <w:rPr>
                <w:sz w:val="22"/>
                <w:szCs w:val="22"/>
                <w:u w:val="single"/>
              </w:rPr>
              <w:t>Pamatojums:</w:t>
            </w:r>
          </w:p>
          <w:p w:rsidR="00756B07" w:rsidRDefault="00756B07" w:rsidP="00756B07">
            <w:pPr>
              <w:pStyle w:val="Bezatstarpm"/>
              <w:jc w:val="both"/>
              <w:rPr>
                <w:bCs/>
                <w:sz w:val="22"/>
                <w:szCs w:val="22"/>
              </w:rPr>
            </w:pPr>
            <w:r w:rsidRPr="002D13C7">
              <w:rPr>
                <w:sz w:val="22"/>
                <w:szCs w:val="22"/>
              </w:rPr>
              <w:t xml:space="preserve">Liepājas pilsētas domes Iepirkumu komisija 06.11.2014. ar publikāciju </w:t>
            </w:r>
            <w:hyperlink r:id="rId6" w:history="1">
              <w:r w:rsidRPr="002D13C7">
                <w:rPr>
                  <w:rStyle w:val="Hipersaite"/>
                  <w:color w:val="auto"/>
                  <w:sz w:val="22"/>
                  <w:szCs w:val="22"/>
                </w:rPr>
                <w:t>www.iub.gov.lv</w:t>
              </w:r>
            </w:hyperlink>
            <w:r w:rsidRPr="002D13C7">
              <w:rPr>
                <w:sz w:val="22"/>
                <w:szCs w:val="22"/>
              </w:rPr>
              <w:t xml:space="preserve"> un </w:t>
            </w:r>
            <w:hyperlink r:id="rId7" w:history="1">
              <w:r w:rsidRPr="002D13C7">
                <w:rPr>
                  <w:rStyle w:val="Hipersaite"/>
                  <w:color w:val="auto"/>
                  <w:sz w:val="22"/>
                  <w:szCs w:val="22"/>
                </w:rPr>
                <w:t>www.liepaja.lv/page/6</w:t>
              </w:r>
            </w:hyperlink>
            <w:r w:rsidRPr="002D13C7">
              <w:rPr>
                <w:sz w:val="22"/>
                <w:szCs w:val="22"/>
              </w:rPr>
              <w:t xml:space="preserve"> izsludināja atklātu konkursu “Biroja papīra piegāde Liepājas pilsētas pašvaldības</w:t>
            </w:r>
            <w:r>
              <w:rPr>
                <w:sz w:val="22"/>
                <w:szCs w:val="22"/>
              </w:rPr>
              <w:t xml:space="preserve"> </w:t>
            </w:r>
            <w:r w:rsidRPr="00D65C45">
              <w:rPr>
                <w:sz w:val="22"/>
                <w:szCs w:val="22"/>
              </w:rPr>
              <w:t>un tās iestāžu vajadzībām</w:t>
            </w:r>
            <w:r>
              <w:rPr>
                <w:sz w:val="22"/>
                <w:szCs w:val="22"/>
              </w:rPr>
              <w:t>” (LPP 2014/101)</w:t>
            </w:r>
            <w:r w:rsidRPr="00D65C45">
              <w:rPr>
                <w:rStyle w:val="Izteiksmgs"/>
                <w:rFonts w:eastAsia="Arial"/>
                <w:b w:val="0"/>
                <w:kern w:val="1"/>
                <w:sz w:val="22"/>
                <w:szCs w:val="22"/>
              </w:rPr>
              <w:t xml:space="preserve"> ar piedāvājumu iesniegšanas termiņu </w:t>
            </w:r>
            <w:r w:rsidRPr="008714D8">
              <w:rPr>
                <w:sz w:val="22"/>
                <w:szCs w:val="22"/>
              </w:rPr>
              <w:t>03.12.2014.</w:t>
            </w:r>
            <w:r w:rsidRPr="008714D8">
              <w:rPr>
                <w:rStyle w:val="Izteiksmgs"/>
                <w:rFonts w:eastAsia="Arial"/>
                <w:b w:val="0"/>
                <w:kern w:val="1"/>
                <w:sz w:val="22"/>
                <w:szCs w:val="22"/>
              </w:rPr>
              <w:t xml:space="preserve"> plkst</w:t>
            </w:r>
            <w:r w:rsidRPr="00D65C45">
              <w:rPr>
                <w:rStyle w:val="Izteiksmgs"/>
                <w:rFonts w:eastAsia="Arial"/>
                <w:b w:val="0"/>
                <w:kern w:val="1"/>
                <w:sz w:val="22"/>
                <w:szCs w:val="22"/>
              </w:rPr>
              <w:t xml:space="preserve">.14:00. </w:t>
            </w:r>
            <w:r w:rsidRPr="00D65C45">
              <w:rPr>
                <w:bCs/>
                <w:sz w:val="22"/>
                <w:szCs w:val="22"/>
              </w:rPr>
              <w:t xml:space="preserve">Iesniegtie  piedāvājumi neatbilda izvirzītajām prasībām. </w:t>
            </w:r>
          </w:p>
          <w:p w:rsidR="00756B07" w:rsidRPr="008714D8" w:rsidRDefault="00756B07" w:rsidP="00756B07">
            <w:pPr>
              <w:pStyle w:val="Bezatstarpm"/>
              <w:jc w:val="both"/>
              <w:rPr>
                <w:i/>
                <w:sz w:val="22"/>
                <w:szCs w:val="22"/>
              </w:rPr>
            </w:pPr>
            <w:r w:rsidRPr="008714D8">
              <w:rPr>
                <w:bCs/>
                <w:sz w:val="22"/>
                <w:szCs w:val="22"/>
              </w:rPr>
              <w:t>Publisko iepirkumu likuma 62.panta pirmās daļas 1.punkts nosaka to, ka</w:t>
            </w:r>
            <w:r w:rsidRPr="008714D8">
              <w:rPr>
                <w:bCs/>
                <w:i/>
                <w:sz w:val="22"/>
                <w:szCs w:val="22"/>
              </w:rPr>
              <w:t xml:space="preserve"> </w:t>
            </w:r>
            <w:r w:rsidRPr="008714D8">
              <w:rPr>
                <w:i/>
                <w:sz w:val="22"/>
                <w:szCs w:val="22"/>
              </w:rPr>
              <w:t xml:space="preserve">Pasūtītājs var piemērot sarunu procedūru, iepriekš publicējot paziņojumu par līgumu, ja atklātā, slēgtā konkursā vai konkursa dialogā ir iesniegti iepirkuma procedūras dokumentos noteiktajām prasībām neatbilstoši piedāvājumi vai arī kandidāti vai pretendenti neatbilst pasūtītāja izvirzītajām kvalifikācijas prasībām un iepirkuma līguma noteikumi būtiski neatšķiras no iepriekš izsludinātajā attiecīgajā iepirkuma procedūrā paredzētajām līguma izpildei nepieciešamajām prasībām. Pasūtītājs var nepublicēt paziņojumu par līgumu, ja tas uzaicina piedalīties sarunās tikai visus tos pretendentus, kuri iepriekš izsludinātajā attiecīgajā iepirkuma procedūrā nav izslēgti saskaņā ar šā likuma </w:t>
            </w:r>
            <w:hyperlink r:id="rId8" w:anchor="p39.1" w:tgtFrame="_blank" w:history="1">
              <w:r w:rsidRPr="002D13C7">
                <w:rPr>
                  <w:rStyle w:val="Hipersaite"/>
                  <w:i/>
                  <w:color w:val="auto"/>
                  <w:sz w:val="22"/>
                  <w:szCs w:val="22"/>
                  <w:u w:val="none"/>
                </w:rPr>
                <w:t>39.</w:t>
              </w:r>
              <w:r w:rsidRPr="002D13C7">
                <w:rPr>
                  <w:rStyle w:val="Hipersaite"/>
                  <w:i/>
                  <w:color w:val="auto"/>
                  <w:sz w:val="22"/>
                  <w:szCs w:val="22"/>
                  <w:u w:val="none"/>
                  <w:vertAlign w:val="superscript"/>
                </w:rPr>
                <w:t>1</w:t>
              </w:r>
              <w:r w:rsidRPr="002D13C7">
                <w:rPr>
                  <w:rStyle w:val="Hipersaite"/>
                  <w:i/>
                  <w:color w:val="auto"/>
                  <w:sz w:val="22"/>
                  <w:szCs w:val="22"/>
                  <w:u w:val="none"/>
                </w:rPr>
                <w:t xml:space="preserve"> panta</w:t>
              </w:r>
            </w:hyperlink>
            <w:r w:rsidRPr="002D13C7">
              <w:rPr>
                <w:i/>
                <w:sz w:val="22"/>
                <w:szCs w:val="22"/>
              </w:rPr>
              <w:t xml:space="preserve"> </w:t>
            </w:r>
            <w:r w:rsidRPr="008714D8">
              <w:rPr>
                <w:i/>
                <w:sz w:val="22"/>
                <w:szCs w:val="22"/>
              </w:rPr>
              <w:t>noteikumiem un atbilst izvirzītajām kvalifikācijas prasībām;</w:t>
            </w:r>
          </w:p>
          <w:p w:rsidR="00756B07" w:rsidRPr="00D65C45" w:rsidRDefault="00756B07" w:rsidP="00756B07">
            <w:pPr>
              <w:pStyle w:val="Bezatstarpm"/>
              <w:jc w:val="both"/>
              <w:rPr>
                <w:bCs/>
                <w:sz w:val="22"/>
                <w:szCs w:val="22"/>
              </w:rPr>
            </w:pPr>
            <w:r w:rsidRPr="00D65C45">
              <w:rPr>
                <w:bCs/>
                <w:sz w:val="22"/>
                <w:szCs w:val="22"/>
              </w:rPr>
              <w:t xml:space="preserve">Saskaņā ar Publisko iepirkumu likuma 62.panta pirmās daļas 1.punktu, par atbilstošiem atzītie piegādātāji tiek aicināti iesniegt piedāvājumus. </w:t>
            </w:r>
          </w:p>
          <w:p w:rsidR="00756B07" w:rsidRPr="004A1182" w:rsidRDefault="00756B07" w:rsidP="00756B07">
            <w:pPr>
              <w:pStyle w:val="Bezatstarpm"/>
              <w:jc w:val="both"/>
              <w:rPr>
                <w:bCs/>
                <w:sz w:val="22"/>
                <w:szCs w:val="22"/>
              </w:rPr>
            </w:pPr>
            <w:r w:rsidRPr="00D65C45">
              <w:rPr>
                <w:bCs/>
                <w:sz w:val="22"/>
                <w:szCs w:val="22"/>
              </w:rPr>
              <w:t>Pamatojoties uz minētā likuma panta pirmās daļas 1.punkta pēdējā teikumā noteikto, par sarunu procedūru netiek publicēts paziņojums par līgumu.</w:t>
            </w:r>
          </w:p>
        </w:tc>
      </w:tr>
      <w:tr w:rsidR="00756B07" w:rsidRPr="00D65C45" w:rsidTr="00794EAC">
        <w:tc>
          <w:tcPr>
            <w:tcW w:w="9782"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756B07" w:rsidRPr="008714D8" w:rsidRDefault="00756B07" w:rsidP="00756B07">
            <w:pPr>
              <w:pStyle w:val="Bezatstarpm"/>
              <w:rPr>
                <w:sz w:val="22"/>
                <w:szCs w:val="22"/>
              </w:rPr>
            </w:pPr>
            <w:r w:rsidRPr="008714D8">
              <w:rPr>
                <w:b/>
                <w:sz w:val="22"/>
                <w:szCs w:val="22"/>
              </w:rPr>
              <w:t>Uzaicinājumu nosūtīšanas datums</w:t>
            </w:r>
            <w:r>
              <w:rPr>
                <w:b/>
                <w:sz w:val="22"/>
                <w:szCs w:val="22"/>
              </w:rPr>
              <w:t>:</w:t>
            </w:r>
          </w:p>
        </w:tc>
      </w:tr>
      <w:tr w:rsidR="00756B07" w:rsidRPr="00D65C45" w:rsidTr="00756B07">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A98" w:rsidRDefault="00043A98" w:rsidP="00756B07">
            <w:pPr>
              <w:pStyle w:val="Bezatstarpm"/>
              <w:rPr>
                <w:sz w:val="22"/>
                <w:szCs w:val="22"/>
              </w:rPr>
            </w:pPr>
            <w:r>
              <w:rPr>
                <w:sz w:val="22"/>
                <w:szCs w:val="22"/>
              </w:rPr>
              <w:t>Vēstules nosūtītas pa faksu 2015.gada 5.janvārī</w:t>
            </w:r>
          </w:p>
          <w:p w:rsidR="00756B07" w:rsidRPr="008714D8" w:rsidRDefault="00043A98" w:rsidP="00043A98">
            <w:pPr>
              <w:pStyle w:val="Bezatstarpm"/>
              <w:rPr>
                <w:sz w:val="22"/>
                <w:szCs w:val="22"/>
              </w:rPr>
            </w:pPr>
            <w:r>
              <w:rPr>
                <w:sz w:val="22"/>
                <w:szCs w:val="22"/>
              </w:rPr>
              <w:t>Uzaicinājumi nosūtīti elektroniski</w:t>
            </w:r>
            <w:r w:rsidR="00756B07">
              <w:rPr>
                <w:sz w:val="22"/>
                <w:szCs w:val="22"/>
              </w:rPr>
              <w:t xml:space="preserve"> </w:t>
            </w:r>
            <w:r w:rsidR="00756B07" w:rsidRPr="008714D8">
              <w:rPr>
                <w:sz w:val="22"/>
                <w:szCs w:val="22"/>
              </w:rPr>
              <w:t>2015.</w:t>
            </w:r>
            <w:r w:rsidR="00756B07">
              <w:rPr>
                <w:sz w:val="22"/>
                <w:szCs w:val="22"/>
              </w:rPr>
              <w:t>gada 5.janvārī</w:t>
            </w:r>
          </w:p>
        </w:tc>
      </w:tr>
      <w:tr w:rsidR="00756B07" w:rsidRPr="00D65C45" w:rsidTr="00756B07">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Default="00756B07" w:rsidP="00756B07">
            <w:pPr>
              <w:pStyle w:val="Bezatstarpm"/>
              <w:rPr>
                <w:sz w:val="22"/>
                <w:szCs w:val="22"/>
              </w:rPr>
            </w:pPr>
            <w:r w:rsidRPr="008714D8">
              <w:rPr>
                <w:b/>
                <w:sz w:val="22"/>
                <w:szCs w:val="22"/>
              </w:rPr>
              <w:t>Iepirkumu komisijas izveidošanas pamatojums</w:t>
            </w:r>
            <w:r>
              <w:rPr>
                <w:b/>
                <w:sz w:val="22"/>
                <w:szCs w:val="22"/>
              </w:rPr>
              <w:t>:</w:t>
            </w:r>
          </w:p>
        </w:tc>
      </w:tr>
      <w:tr w:rsidR="00756B07" w:rsidRPr="00D65C45" w:rsidTr="00756B07">
        <w:trPr>
          <w:trHeight w:val="31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D65C45" w:rsidRDefault="00756B07" w:rsidP="00756B07">
            <w:pPr>
              <w:pStyle w:val="Bezatstarpm"/>
              <w:rPr>
                <w:iCs/>
                <w:color w:val="000000"/>
                <w:sz w:val="22"/>
                <w:szCs w:val="22"/>
              </w:rPr>
            </w:pPr>
            <w:r w:rsidRPr="00D65C45">
              <w:rPr>
                <w:iCs/>
                <w:color w:val="000000"/>
                <w:sz w:val="22"/>
                <w:szCs w:val="22"/>
              </w:rPr>
              <w:t>Liepājas pilsētas domes 2013.gada 22.augusta lēmums Nr.264</w:t>
            </w:r>
          </w:p>
        </w:tc>
      </w:tr>
      <w:tr w:rsidR="00756B07" w:rsidRPr="00D65C45" w:rsidTr="009C26CE">
        <w:trPr>
          <w:trHeight w:val="129"/>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8714D8" w:rsidRDefault="00756B07" w:rsidP="00756B07">
            <w:pPr>
              <w:pStyle w:val="Bezatstarpm"/>
              <w:rPr>
                <w:b/>
                <w:sz w:val="22"/>
                <w:szCs w:val="22"/>
              </w:rPr>
            </w:pPr>
            <w:r>
              <w:rPr>
                <w:b/>
                <w:sz w:val="22"/>
                <w:szCs w:val="22"/>
              </w:rPr>
              <w:t>Iepirkumu</w:t>
            </w:r>
            <w:r w:rsidRPr="008714D8">
              <w:rPr>
                <w:b/>
                <w:sz w:val="22"/>
                <w:szCs w:val="22"/>
              </w:rPr>
              <w:t xml:space="preserve"> komisijas sastāvs</w:t>
            </w:r>
            <w:r>
              <w:rPr>
                <w:b/>
                <w:sz w:val="22"/>
                <w:szCs w:val="22"/>
              </w:rPr>
              <w:t>:</w:t>
            </w:r>
          </w:p>
        </w:tc>
      </w:tr>
      <w:tr w:rsidR="00756B07" w:rsidRPr="00756B07" w:rsidTr="009C26CE">
        <w:trPr>
          <w:trHeight w:val="2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756B07" w:rsidRDefault="00756B07" w:rsidP="00756B07">
            <w:pPr>
              <w:pStyle w:val="Bezatstarpm"/>
              <w:rPr>
                <w:sz w:val="22"/>
                <w:szCs w:val="22"/>
              </w:rPr>
            </w:pPr>
            <w:r w:rsidRPr="00756B07">
              <w:rPr>
                <w:sz w:val="22"/>
                <w:szCs w:val="22"/>
              </w:rPr>
              <w:lastRenderedPageBreak/>
              <w:t>Didzis JĒRIŅŠ,</w:t>
            </w:r>
          </w:p>
          <w:p w:rsidR="00756B07" w:rsidRPr="00756B07" w:rsidRDefault="00756B07" w:rsidP="00756B07">
            <w:pPr>
              <w:pStyle w:val="Bezatstarpm"/>
              <w:rPr>
                <w:sz w:val="22"/>
                <w:szCs w:val="22"/>
              </w:rPr>
            </w:pPr>
            <w:r w:rsidRPr="00756B07">
              <w:rPr>
                <w:sz w:val="22"/>
                <w:szCs w:val="22"/>
              </w:rPr>
              <w:t>Eva CIEKURZE,</w:t>
            </w:r>
          </w:p>
          <w:p w:rsidR="00756B07" w:rsidRPr="00756B07" w:rsidRDefault="00756B07" w:rsidP="00756B07">
            <w:pPr>
              <w:pStyle w:val="Bezatstarpm"/>
              <w:rPr>
                <w:bCs/>
                <w:sz w:val="22"/>
                <w:szCs w:val="22"/>
              </w:rPr>
            </w:pPr>
            <w:r w:rsidRPr="00756B07">
              <w:rPr>
                <w:bCs/>
                <w:sz w:val="22"/>
                <w:szCs w:val="22"/>
              </w:rPr>
              <w:t>Sergejs DIKTERJOVS</w:t>
            </w:r>
          </w:p>
          <w:p w:rsidR="00756B07" w:rsidRPr="00756B07" w:rsidRDefault="00756B07" w:rsidP="00756B07">
            <w:pPr>
              <w:pStyle w:val="Bezatstarpm"/>
              <w:rPr>
                <w:bCs/>
                <w:sz w:val="22"/>
                <w:szCs w:val="22"/>
              </w:rPr>
            </w:pPr>
            <w:r w:rsidRPr="00756B07">
              <w:rPr>
                <w:bCs/>
                <w:sz w:val="22"/>
                <w:szCs w:val="22"/>
              </w:rPr>
              <w:t>Uldis KLAKS-KLEINS</w:t>
            </w:r>
          </w:p>
        </w:tc>
        <w:tc>
          <w:tcPr>
            <w:tcW w:w="4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756B07" w:rsidRDefault="00756B07" w:rsidP="00756B07">
            <w:pPr>
              <w:pStyle w:val="Bezatstarpm"/>
              <w:rPr>
                <w:sz w:val="22"/>
                <w:szCs w:val="22"/>
              </w:rPr>
            </w:pPr>
            <w:r w:rsidRPr="00756B07">
              <w:rPr>
                <w:sz w:val="22"/>
                <w:szCs w:val="22"/>
              </w:rPr>
              <w:t>Zanda KRŪMIŅA</w:t>
            </w:r>
          </w:p>
          <w:p w:rsidR="00756B07" w:rsidRPr="00756B07" w:rsidRDefault="00756B07" w:rsidP="00756B07">
            <w:pPr>
              <w:pStyle w:val="Bezatstarpm"/>
              <w:rPr>
                <w:sz w:val="22"/>
                <w:szCs w:val="22"/>
              </w:rPr>
            </w:pPr>
            <w:r w:rsidRPr="00756B07">
              <w:rPr>
                <w:sz w:val="22"/>
                <w:szCs w:val="22"/>
              </w:rPr>
              <w:t>Dina KUPAČA</w:t>
            </w:r>
          </w:p>
          <w:p w:rsidR="00756B07" w:rsidRPr="00756B07" w:rsidRDefault="00756B07" w:rsidP="00756B07">
            <w:pPr>
              <w:pStyle w:val="Bezatstarpm"/>
              <w:rPr>
                <w:sz w:val="22"/>
                <w:szCs w:val="22"/>
              </w:rPr>
            </w:pPr>
            <w:r w:rsidRPr="00756B07">
              <w:rPr>
                <w:sz w:val="22"/>
                <w:szCs w:val="22"/>
              </w:rPr>
              <w:t>Ilmārs OZOLIŅŠ-OZOLS</w:t>
            </w:r>
          </w:p>
        </w:tc>
      </w:tr>
      <w:tr w:rsidR="00756B07" w:rsidRPr="00756B07" w:rsidTr="00756B07">
        <w:trPr>
          <w:trHeight w:val="246"/>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4A1182" w:rsidRDefault="00756B07" w:rsidP="00756B07">
            <w:pPr>
              <w:pStyle w:val="Bezatstarpm"/>
              <w:jc w:val="both"/>
              <w:rPr>
                <w:b/>
                <w:sz w:val="22"/>
                <w:szCs w:val="22"/>
              </w:rPr>
            </w:pPr>
            <w:r w:rsidRPr="004A1182">
              <w:rPr>
                <w:b/>
                <w:sz w:val="22"/>
                <w:szCs w:val="22"/>
              </w:rPr>
              <w:t>Piedāvājuma izvēles kritērijs un vērtēšanas kārtība</w:t>
            </w:r>
            <w:r>
              <w:rPr>
                <w:b/>
                <w:sz w:val="22"/>
                <w:szCs w:val="22"/>
              </w:rPr>
              <w:t>:</w:t>
            </w:r>
          </w:p>
        </w:tc>
      </w:tr>
      <w:tr w:rsidR="00756B07" w:rsidRPr="004A1182" w:rsidTr="00756B07">
        <w:trPr>
          <w:trHeight w:val="406"/>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4A1182" w:rsidRDefault="00756B07" w:rsidP="00756B07">
            <w:pPr>
              <w:pStyle w:val="Bezatstarpm"/>
              <w:jc w:val="both"/>
              <w:rPr>
                <w:iCs/>
                <w:sz w:val="22"/>
                <w:szCs w:val="22"/>
              </w:rPr>
            </w:pPr>
            <w:r w:rsidRPr="004A1182">
              <w:rPr>
                <w:iCs/>
                <w:sz w:val="22"/>
                <w:szCs w:val="22"/>
              </w:rPr>
              <w:t xml:space="preserve">Atbilstoši Publisko iepirkumu likuma 46.panta pirmās daļas 2.punktam, Komisija </w:t>
            </w:r>
            <w:r w:rsidRPr="004A1182">
              <w:rPr>
                <w:bCs/>
                <w:iCs/>
                <w:sz w:val="22"/>
                <w:szCs w:val="22"/>
              </w:rPr>
              <w:t>izvēlas piedāvājumu ar viszemāko cenu</w:t>
            </w:r>
            <w:r w:rsidRPr="004A1182">
              <w:rPr>
                <w:iCs/>
                <w:sz w:val="22"/>
                <w:szCs w:val="22"/>
              </w:rPr>
              <w:t>, kas atbilst uzaicinājuma un tā pielikumu prasībām, un nav atzīts par nepamatoti lētu.</w:t>
            </w:r>
          </w:p>
        </w:tc>
      </w:tr>
      <w:tr w:rsidR="00756B07" w:rsidRPr="004A1182" w:rsidTr="00756B07">
        <w:trPr>
          <w:trHeight w:val="171"/>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4A1182" w:rsidRDefault="00756B07" w:rsidP="00756B07">
            <w:pPr>
              <w:pStyle w:val="Bezatstarpm"/>
              <w:jc w:val="both"/>
              <w:rPr>
                <w:iCs/>
                <w:sz w:val="22"/>
                <w:szCs w:val="22"/>
              </w:rPr>
            </w:pPr>
            <w:r w:rsidRPr="008714D8">
              <w:rPr>
                <w:b/>
                <w:sz w:val="22"/>
                <w:szCs w:val="22"/>
              </w:rPr>
              <w:t>Piedāvājumu iesniegšanas vieta, datums, laiks:</w:t>
            </w:r>
          </w:p>
        </w:tc>
      </w:tr>
      <w:tr w:rsidR="00756B07" w:rsidRPr="00D65C45" w:rsidTr="00756B07">
        <w:trPr>
          <w:trHeight w:val="554"/>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4A1182" w:rsidRDefault="00756B07" w:rsidP="00756B07">
            <w:pPr>
              <w:pStyle w:val="Bezatstarpm"/>
              <w:rPr>
                <w:sz w:val="22"/>
                <w:szCs w:val="22"/>
              </w:rPr>
            </w:pPr>
            <w:r w:rsidRPr="004A1182">
              <w:rPr>
                <w:sz w:val="22"/>
                <w:szCs w:val="22"/>
              </w:rPr>
              <w:t>Rožu iela 6, Liepāja</w:t>
            </w:r>
          </w:p>
          <w:p w:rsidR="00756B07" w:rsidRPr="004A1182" w:rsidRDefault="00756B07" w:rsidP="00756B07">
            <w:pPr>
              <w:pStyle w:val="Bezatstarpm"/>
              <w:rPr>
                <w:sz w:val="22"/>
                <w:szCs w:val="22"/>
              </w:rPr>
            </w:pPr>
            <w:r w:rsidRPr="004A1182">
              <w:rPr>
                <w:sz w:val="22"/>
                <w:szCs w:val="22"/>
              </w:rPr>
              <w:t>14.01.2015.  plkst. 14.00</w:t>
            </w:r>
          </w:p>
        </w:tc>
      </w:tr>
      <w:tr w:rsidR="00756B07" w:rsidRPr="00D65C45" w:rsidTr="00756B07">
        <w:trPr>
          <w:trHeight w:val="70"/>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4A1182" w:rsidRDefault="00756B07" w:rsidP="00756B07">
            <w:pPr>
              <w:pStyle w:val="Bezatstarpm"/>
              <w:rPr>
                <w:sz w:val="22"/>
                <w:szCs w:val="22"/>
              </w:rPr>
            </w:pPr>
            <w:r>
              <w:rPr>
                <w:b/>
                <w:sz w:val="22"/>
                <w:szCs w:val="22"/>
              </w:rPr>
              <w:t>Piedāvājumu atvēršanas vieta, datums, laiks:</w:t>
            </w:r>
          </w:p>
        </w:tc>
      </w:tr>
      <w:tr w:rsidR="00756B07" w:rsidRPr="00D65C45" w:rsidTr="00756B07">
        <w:trPr>
          <w:trHeight w:val="554"/>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6B07" w:rsidRPr="004A1182" w:rsidRDefault="00756B07" w:rsidP="00756B07">
            <w:pPr>
              <w:pStyle w:val="Bezatstarpm"/>
              <w:rPr>
                <w:sz w:val="22"/>
                <w:szCs w:val="22"/>
              </w:rPr>
            </w:pPr>
            <w:r w:rsidRPr="004A1182">
              <w:rPr>
                <w:sz w:val="22"/>
                <w:szCs w:val="22"/>
              </w:rPr>
              <w:t>Rožu iela 6, Liepāja</w:t>
            </w:r>
          </w:p>
          <w:p w:rsidR="00756B07" w:rsidRPr="004A1182" w:rsidRDefault="00756B07" w:rsidP="00756B07">
            <w:pPr>
              <w:pStyle w:val="Bezatstarpm"/>
              <w:rPr>
                <w:sz w:val="22"/>
                <w:szCs w:val="22"/>
              </w:rPr>
            </w:pPr>
            <w:r w:rsidRPr="004A1182">
              <w:rPr>
                <w:sz w:val="22"/>
                <w:szCs w:val="22"/>
              </w:rPr>
              <w:t>14.01.2015.  plkst. 14.00</w:t>
            </w:r>
          </w:p>
        </w:tc>
      </w:tr>
      <w:tr w:rsidR="00756B07" w:rsidRPr="00D65C45" w:rsidTr="00756B07">
        <w:trPr>
          <w:trHeight w:val="223"/>
        </w:trPr>
        <w:tc>
          <w:tcPr>
            <w:tcW w:w="978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56B07" w:rsidRPr="004A1182" w:rsidRDefault="00756B07" w:rsidP="00756B07">
            <w:pPr>
              <w:pStyle w:val="Bezatstarpm"/>
              <w:rPr>
                <w:sz w:val="22"/>
                <w:szCs w:val="22"/>
              </w:rPr>
            </w:pPr>
            <w:r>
              <w:rPr>
                <w:b/>
                <w:sz w:val="22"/>
                <w:szCs w:val="22"/>
              </w:rPr>
              <w:t>Kandidāti, kuri iesnieguši piedāvājumus, piedāvātās līgumcenas (EUR, neskaitot PVN):</w:t>
            </w:r>
          </w:p>
        </w:tc>
      </w:tr>
      <w:tr w:rsidR="00756B07" w:rsidRPr="00D65C45" w:rsidTr="00332783">
        <w:trPr>
          <w:trHeight w:val="104"/>
        </w:trPr>
        <w:tc>
          <w:tcPr>
            <w:tcW w:w="5130" w:type="dxa"/>
            <w:gridSpan w:val="2"/>
            <w:tcBorders>
              <w:top w:val="single" w:sz="4" w:space="0" w:color="auto"/>
              <w:left w:val="single" w:sz="4" w:space="0" w:color="auto"/>
              <w:right w:val="single" w:sz="4" w:space="0" w:color="auto"/>
            </w:tcBorders>
            <w:shd w:val="clear" w:color="auto" w:fill="FFFFFF" w:themeFill="background1"/>
            <w:vAlign w:val="center"/>
          </w:tcPr>
          <w:p w:rsidR="00756B07" w:rsidRPr="00756B07" w:rsidRDefault="00756B07" w:rsidP="00756B07">
            <w:pPr>
              <w:pStyle w:val="Bezatstarpm"/>
              <w:jc w:val="both"/>
              <w:rPr>
                <w:b/>
                <w:sz w:val="22"/>
                <w:szCs w:val="22"/>
              </w:rPr>
            </w:pPr>
            <w:r w:rsidRPr="004A1182">
              <w:rPr>
                <w:b/>
                <w:sz w:val="22"/>
                <w:szCs w:val="22"/>
              </w:rPr>
              <w:t>SIA “</w:t>
            </w:r>
            <w:proofErr w:type="spellStart"/>
            <w:r w:rsidRPr="004A1182">
              <w:rPr>
                <w:b/>
                <w:sz w:val="22"/>
                <w:szCs w:val="22"/>
              </w:rPr>
              <w:t>Charlot</w:t>
            </w:r>
            <w:proofErr w:type="spellEnd"/>
            <w:r w:rsidRPr="004A1182">
              <w:rPr>
                <w:b/>
                <w:sz w:val="22"/>
                <w:szCs w:val="22"/>
              </w:rPr>
              <w:t>”</w:t>
            </w:r>
            <w:r>
              <w:rPr>
                <w:b/>
                <w:sz w:val="22"/>
                <w:szCs w:val="22"/>
              </w:rPr>
              <w:t xml:space="preserve"> </w:t>
            </w:r>
            <w:r>
              <w:rPr>
                <w:sz w:val="22"/>
                <w:szCs w:val="22"/>
              </w:rPr>
              <w:t>(40103008290)</w:t>
            </w:r>
          </w:p>
        </w:tc>
        <w:tc>
          <w:tcPr>
            <w:tcW w:w="4652" w:type="dxa"/>
            <w:gridSpan w:val="2"/>
            <w:tcBorders>
              <w:top w:val="single" w:sz="4" w:space="0" w:color="auto"/>
              <w:left w:val="single" w:sz="4" w:space="0" w:color="auto"/>
              <w:right w:val="single" w:sz="4" w:space="0" w:color="auto"/>
            </w:tcBorders>
            <w:shd w:val="clear" w:color="auto" w:fill="FFFFFF" w:themeFill="background1"/>
            <w:vAlign w:val="center"/>
          </w:tcPr>
          <w:p w:rsidR="00756B07" w:rsidRPr="004A1182" w:rsidRDefault="00756B07" w:rsidP="00756B07">
            <w:pPr>
              <w:pStyle w:val="Bezatstarpm"/>
              <w:jc w:val="both"/>
              <w:rPr>
                <w:sz w:val="22"/>
                <w:szCs w:val="22"/>
              </w:rPr>
            </w:pPr>
            <w:r>
              <w:rPr>
                <w:sz w:val="22"/>
                <w:szCs w:val="22"/>
              </w:rPr>
              <w:t>40131.40</w:t>
            </w:r>
          </w:p>
        </w:tc>
      </w:tr>
      <w:tr w:rsidR="00756B07" w:rsidRPr="00D65C45" w:rsidTr="00756B07">
        <w:trPr>
          <w:trHeight w:val="416"/>
        </w:trPr>
        <w:tc>
          <w:tcPr>
            <w:tcW w:w="5130" w:type="dxa"/>
            <w:gridSpan w:val="2"/>
            <w:tcBorders>
              <w:top w:val="single" w:sz="4" w:space="0" w:color="auto"/>
              <w:left w:val="single" w:sz="4" w:space="0" w:color="auto"/>
              <w:right w:val="single" w:sz="4" w:space="0" w:color="auto"/>
            </w:tcBorders>
            <w:shd w:val="clear" w:color="auto" w:fill="FFFFFF" w:themeFill="background1"/>
            <w:vAlign w:val="center"/>
          </w:tcPr>
          <w:p w:rsidR="00756B07" w:rsidRPr="004A1182" w:rsidRDefault="00756B07" w:rsidP="00756B07">
            <w:pPr>
              <w:pStyle w:val="Bezatstarpm"/>
              <w:jc w:val="both"/>
              <w:rPr>
                <w:b/>
                <w:sz w:val="22"/>
                <w:szCs w:val="22"/>
              </w:rPr>
            </w:pPr>
            <w:r w:rsidRPr="004A1182">
              <w:rPr>
                <w:b/>
                <w:sz w:val="22"/>
                <w:szCs w:val="22"/>
              </w:rPr>
              <w:t>SIA “Elektronikas tirdzniecības un apkopes centrs”</w:t>
            </w:r>
          </w:p>
          <w:p w:rsidR="00756B07" w:rsidRPr="00756B07" w:rsidRDefault="00756B07" w:rsidP="00756B07">
            <w:pPr>
              <w:pStyle w:val="Bezatstarpm"/>
              <w:jc w:val="both"/>
              <w:rPr>
                <w:sz w:val="22"/>
                <w:szCs w:val="22"/>
              </w:rPr>
            </w:pPr>
            <w:r>
              <w:rPr>
                <w:sz w:val="22"/>
                <w:szCs w:val="22"/>
              </w:rPr>
              <w:t>(42103015784)</w:t>
            </w:r>
          </w:p>
        </w:tc>
        <w:tc>
          <w:tcPr>
            <w:tcW w:w="4652" w:type="dxa"/>
            <w:gridSpan w:val="2"/>
            <w:tcBorders>
              <w:top w:val="single" w:sz="4" w:space="0" w:color="auto"/>
              <w:left w:val="single" w:sz="4" w:space="0" w:color="auto"/>
              <w:right w:val="single" w:sz="4" w:space="0" w:color="auto"/>
            </w:tcBorders>
            <w:shd w:val="clear" w:color="auto" w:fill="FFFFFF" w:themeFill="background1"/>
            <w:vAlign w:val="center"/>
          </w:tcPr>
          <w:p w:rsidR="00756B07" w:rsidRDefault="00756B07" w:rsidP="00756B07">
            <w:pPr>
              <w:pStyle w:val="Bezatstarpm"/>
              <w:jc w:val="both"/>
              <w:rPr>
                <w:sz w:val="22"/>
                <w:szCs w:val="22"/>
              </w:rPr>
            </w:pPr>
            <w:r>
              <w:rPr>
                <w:sz w:val="22"/>
                <w:szCs w:val="22"/>
              </w:rPr>
              <w:t>39370.10</w:t>
            </w:r>
          </w:p>
        </w:tc>
      </w:tr>
      <w:tr w:rsidR="00756B07" w:rsidRPr="00D65C45" w:rsidTr="00756B07">
        <w:trPr>
          <w:trHeight w:val="179"/>
        </w:trPr>
        <w:tc>
          <w:tcPr>
            <w:tcW w:w="9782" w:type="dxa"/>
            <w:gridSpan w:val="4"/>
            <w:tcBorders>
              <w:left w:val="single" w:sz="4" w:space="0" w:color="auto"/>
              <w:bottom w:val="single" w:sz="4" w:space="0" w:color="auto"/>
              <w:right w:val="single" w:sz="4" w:space="0" w:color="auto"/>
            </w:tcBorders>
            <w:shd w:val="clear" w:color="auto" w:fill="FDE9D9"/>
            <w:vAlign w:val="center"/>
          </w:tcPr>
          <w:p w:rsidR="00756B07" w:rsidRPr="00AD547A" w:rsidRDefault="00756B07" w:rsidP="00756B07">
            <w:pPr>
              <w:pStyle w:val="Bezatstarpm"/>
              <w:jc w:val="both"/>
              <w:rPr>
                <w:b/>
                <w:sz w:val="22"/>
                <w:szCs w:val="22"/>
              </w:rPr>
            </w:pPr>
            <w:r w:rsidRPr="00AD547A">
              <w:rPr>
                <w:b/>
                <w:sz w:val="22"/>
                <w:szCs w:val="22"/>
              </w:rPr>
              <w:t>Iepirkumu komisijas lēmums:</w:t>
            </w:r>
          </w:p>
        </w:tc>
      </w:tr>
      <w:tr w:rsidR="00756B07" w:rsidRPr="00D65C45" w:rsidTr="00756B07">
        <w:trPr>
          <w:trHeight w:val="555"/>
        </w:trPr>
        <w:tc>
          <w:tcPr>
            <w:tcW w:w="9782" w:type="dxa"/>
            <w:gridSpan w:val="4"/>
            <w:tcBorders>
              <w:left w:val="single" w:sz="4" w:space="0" w:color="auto"/>
              <w:bottom w:val="single" w:sz="4" w:space="0" w:color="auto"/>
              <w:right w:val="single" w:sz="4" w:space="0" w:color="auto"/>
            </w:tcBorders>
            <w:shd w:val="clear" w:color="auto" w:fill="FFFFFF" w:themeFill="background1"/>
            <w:vAlign w:val="center"/>
          </w:tcPr>
          <w:p w:rsidR="00756B07" w:rsidRPr="00756B07" w:rsidRDefault="00756B07" w:rsidP="00756B07">
            <w:pPr>
              <w:pStyle w:val="Bezatstarpm"/>
              <w:jc w:val="both"/>
              <w:rPr>
                <w:b/>
                <w:sz w:val="22"/>
                <w:szCs w:val="22"/>
                <w:u w:val="single"/>
              </w:rPr>
            </w:pPr>
            <w:r w:rsidRPr="00756B07">
              <w:rPr>
                <w:b/>
                <w:sz w:val="22"/>
                <w:szCs w:val="22"/>
                <w:u w:val="single"/>
              </w:rPr>
              <w:t>Piešķirt vispārīgās vienošanās un līgumu slēgšanas tiesības SIA “Elektronikas tirdzniecības un apkopes centrs” par kopējo līgumcenu EUR 39370.10, neskaitot PVN.</w:t>
            </w:r>
          </w:p>
        </w:tc>
      </w:tr>
      <w:tr w:rsidR="00756B07" w:rsidRPr="00D65C45" w:rsidTr="00756B07">
        <w:trPr>
          <w:trHeight w:val="267"/>
        </w:trPr>
        <w:tc>
          <w:tcPr>
            <w:tcW w:w="9782" w:type="dxa"/>
            <w:gridSpan w:val="4"/>
            <w:tcBorders>
              <w:left w:val="single" w:sz="4" w:space="0" w:color="auto"/>
              <w:bottom w:val="single" w:sz="4" w:space="0" w:color="auto"/>
              <w:right w:val="single" w:sz="4" w:space="0" w:color="auto"/>
            </w:tcBorders>
            <w:shd w:val="clear" w:color="auto" w:fill="FBE4D5" w:themeFill="accent2" w:themeFillTint="33"/>
            <w:vAlign w:val="center"/>
          </w:tcPr>
          <w:p w:rsidR="00756B07" w:rsidRPr="00756B07" w:rsidRDefault="00756B07" w:rsidP="00756B07">
            <w:pPr>
              <w:pStyle w:val="Bezatstarpm"/>
              <w:jc w:val="both"/>
              <w:rPr>
                <w:b/>
                <w:sz w:val="22"/>
                <w:szCs w:val="22"/>
                <w:u w:val="single"/>
              </w:rPr>
            </w:pPr>
            <w:r>
              <w:rPr>
                <w:b/>
                <w:bCs/>
                <w:iCs/>
                <w:sz w:val="22"/>
                <w:szCs w:val="22"/>
              </w:rPr>
              <w:t>Iepirkumu</w:t>
            </w:r>
            <w:r w:rsidRPr="004A1182">
              <w:rPr>
                <w:b/>
                <w:bCs/>
                <w:iCs/>
                <w:sz w:val="22"/>
                <w:szCs w:val="22"/>
              </w:rPr>
              <w:t xml:space="preserve"> komisijas </w:t>
            </w:r>
            <w:smartTag w:uri="urn:schemas-microsoft-com:office:smarttags" w:element="stockticker">
              <w:smartTagPr>
                <w:attr w:name="baseform" w:val="lēmum|s"/>
                <w:attr w:name="id" w:val="-1"/>
                <w:attr w:name="text" w:val="lēmuma"/>
              </w:smartTagPr>
              <w:r w:rsidRPr="004A1182">
                <w:rPr>
                  <w:b/>
                  <w:bCs/>
                  <w:iCs/>
                  <w:sz w:val="22"/>
                  <w:szCs w:val="22"/>
                </w:rPr>
                <w:t>lēmuma</w:t>
              </w:r>
            </w:smartTag>
            <w:r w:rsidRPr="004A1182">
              <w:rPr>
                <w:b/>
                <w:bCs/>
                <w:iCs/>
                <w:sz w:val="22"/>
                <w:szCs w:val="22"/>
              </w:rPr>
              <w:t xml:space="preserve"> </w:t>
            </w:r>
            <w:r w:rsidRPr="004A1182">
              <w:rPr>
                <w:b/>
                <w:sz w:val="22"/>
                <w:szCs w:val="22"/>
              </w:rPr>
              <w:t>pieņemšanas datums</w:t>
            </w:r>
            <w:r>
              <w:rPr>
                <w:b/>
                <w:sz w:val="22"/>
                <w:szCs w:val="22"/>
              </w:rPr>
              <w:t>:</w:t>
            </w:r>
          </w:p>
        </w:tc>
      </w:tr>
      <w:tr w:rsidR="00756B07" w:rsidRPr="00D65C45" w:rsidTr="00756B07">
        <w:trPr>
          <w:cantSplit/>
          <w:trHeight w:val="270"/>
        </w:trPr>
        <w:tc>
          <w:tcPr>
            <w:tcW w:w="9782" w:type="dxa"/>
            <w:gridSpan w:val="4"/>
            <w:tcBorders>
              <w:top w:val="single" w:sz="4" w:space="0" w:color="auto"/>
              <w:left w:val="single" w:sz="4" w:space="0" w:color="auto"/>
              <w:right w:val="single" w:sz="4" w:space="0" w:color="auto"/>
            </w:tcBorders>
            <w:shd w:val="clear" w:color="auto" w:fill="FFFFFF" w:themeFill="background1"/>
            <w:vAlign w:val="center"/>
          </w:tcPr>
          <w:p w:rsidR="00756B07" w:rsidRPr="004A1182" w:rsidRDefault="001744E9" w:rsidP="00756B07">
            <w:pPr>
              <w:pStyle w:val="Bezatstarpm"/>
              <w:rPr>
                <w:bCs/>
                <w:iCs/>
                <w:sz w:val="22"/>
                <w:szCs w:val="22"/>
              </w:rPr>
            </w:pPr>
            <w:r>
              <w:rPr>
                <w:bCs/>
                <w:iCs/>
                <w:sz w:val="22"/>
                <w:szCs w:val="22"/>
              </w:rPr>
              <w:t>21</w:t>
            </w:r>
            <w:r w:rsidR="00756B07" w:rsidRPr="004A1182">
              <w:rPr>
                <w:bCs/>
                <w:iCs/>
                <w:sz w:val="22"/>
                <w:szCs w:val="22"/>
              </w:rPr>
              <w:t>.01.2015.</w:t>
            </w:r>
          </w:p>
        </w:tc>
      </w:tr>
      <w:tr w:rsidR="00756B07" w:rsidRPr="00D65C45" w:rsidTr="00466261">
        <w:trPr>
          <w:cantSplit/>
          <w:trHeight w:val="270"/>
        </w:trPr>
        <w:tc>
          <w:tcPr>
            <w:tcW w:w="9782" w:type="dxa"/>
            <w:gridSpan w:val="4"/>
            <w:tcBorders>
              <w:top w:val="single" w:sz="4" w:space="0" w:color="auto"/>
              <w:left w:val="single" w:sz="4" w:space="0" w:color="auto"/>
              <w:right w:val="single" w:sz="4" w:space="0" w:color="auto"/>
            </w:tcBorders>
            <w:shd w:val="clear" w:color="auto" w:fill="FBE4D5" w:themeFill="accent2" w:themeFillTint="33"/>
            <w:vAlign w:val="center"/>
          </w:tcPr>
          <w:p w:rsidR="00756B07" w:rsidRPr="004A1182" w:rsidRDefault="00466261" w:rsidP="00756B07">
            <w:pPr>
              <w:pStyle w:val="Bezatstarpm"/>
              <w:rPr>
                <w:bCs/>
                <w:iCs/>
                <w:sz w:val="22"/>
                <w:szCs w:val="22"/>
              </w:rPr>
            </w:pPr>
            <w:r w:rsidRPr="004A1182">
              <w:rPr>
                <w:b/>
                <w:sz w:val="22"/>
                <w:szCs w:val="22"/>
              </w:rPr>
              <w:t>Ziņojuma sagatavošanas vieta un laiks</w:t>
            </w:r>
            <w:r>
              <w:rPr>
                <w:b/>
                <w:sz w:val="22"/>
                <w:szCs w:val="22"/>
              </w:rPr>
              <w:t>:</w:t>
            </w:r>
          </w:p>
        </w:tc>
      </w:tr>
      <w:tr w:rsidR="00466261" w:rsidRPr="00D65C45" w:rsidTr="00466261">
        <w:trPr>
          <w:trHeight w:val="137"/>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6261" w:rsidRPr="00D65C45" w:rsidRDefault="00466261" w:rsidP="00756B07">
            <w:pPr>
              <w:pStyle w:val="Bezatstarpm"/>
              <w:rPr>
                <w:sz w:val="22"/>
                <w:szCs w:val="22"/>
              </w:rPr>
            </w:pPr>
            <w:r w:rsidRPr="00D65C45">
              <w:rPr>
                <w:sz w:val="22"/>
                <w:szCs w:val="22"/>
              </w:rPr>
              <w:t xml:space="preserve">Liepāja, </w:t>
            </w:r>
            <w:r w:rsidR="00A45BED">
              <w:rPr>
                <w:sz w:val="22"/>
                <w:szCs w:val="22"/>
              </w:rPr>
              <w:t>2015.gada 23</w:t>
            </w:r>
            <w:bookmarkStart w:id="0" w:name="_GoBack"/>
            <w:bookmarkEnd w:id="0"/>
            <w:r>
              <w:rPr>
                <w:sz w:val="22"/>
                <w:szCs w:val="22"/>
              </w:rPr>
              <w:t>.janvāris</w:t>
            </w:r>
          </w:p>
        </w:tc>
      </w:tr>
    </w:tbl>
    <w:p w:rsidR="001E4D23" w:rsidRDefault="001E4D23"/>
    <w:p w:rsidR="00756B07" w:rsidRDefault="00756B07"/>
    <w:p w:rsidR="00756B07" w:rsidRPr="00756B07" w:rsidRDefault="00756B07" w:rsidP="00756B07">
      <w:pPr>
        <w:ind w:left="-426"/>
        <w:rPr>
          <w:sz w:val="22"/>
          <w:szCs w:val="22"/>
        </w:rPr>
      </w:pPr>
      <w:r w:rsidRPr="00756B07">
        <w:rPr>
          <w:sz w:val="22"/>
          <w:szCs w:val="22"/>
        </w:rPr>
        <w:t>Liepājas pilsētas domes</w:t>
      </w:r>
    </w:p>
    <w:p w:rsidR="00756B07" w:rsidRPr="00756B07" w:rsidRDefault="00756B07" w:rsidP="00756B07">
      <w:pPr>
        <w:ind w:left="-426"/>
        <w:rPr>
          <w:sz w:val="22"/>
          <w:szCs w:val="22"/>
        </w:rPr>
      </w:pPr>
      <w:r w:rsidRPr="00756B07">
        <w:rPr>
          <w:sz w:val="22"/>
          <w:szCs w:val="22"/>
        </w:rPr>
        <w:t>Ie</w:t>
      </w:r>
      <w:r w:rsidR="001744E9">
        <w:rPr>
          <w:sz w:val="22"/>
          <w:szCs w:val="22"/>
        </w:rPr>
        <w:t>pirkumu komisijas priekšsēdētāja vietniece</w:t>
      </w:r>
      <w:r w:rsidRPr="00756B07">
        <w:rPr>
          <w:sz w:val="22"/>
          <w:szCs w:val="22"/>
        </w:rPr>
        <w:tab/>
      </w:r>
      <w:r w:rsidRPr="00756B07">
        <w:rPr>
          <w:sz w:val="22"/>
          <w:szCs w:val="22"/>
        </w:rPr>
        <w:tab/>
      </w:r>
      <w:r w:rsidRPr="00756B07">
        <w:rPr>
          <w:sz w:val="22"/>
          <w:szCs w:val="22"/>
        </w:rPr>
        <w:tab/>
      </w:r>
      <w:r w:rsidRPr="00756B07">
        <w:rPr>
          <w:sz w:val="22"/>
          <w:szCs w:val="22"/>
        </w:rPr>
        <w:tab/>
      </w:r>
      <w:r w:rsidRPr="00756B07">
        <w:rPr>
          <w:sz w:val="22"/>
          <w:szCs w:val="22"/>
        </w:rPr>
        <w:tab/>
      </w:r>
      <w:r w:rsidRPr="00756B07">
        <w:rPr>
          <w:sz w:val="22"/>
          <w:szCs w:val="22"/>
        </w:rPr>
        <w:tab/>
      </w:r>
      <w:proofErr w:type="spellStart"/>
      <w:r w:rsidR="001744E9">
        <w:rPr>
          <w:sz w:val="22"/>
          <w:szCs w:val="22"/>
        </w:rPr>
        <w:t>E.Ciekurze</w:t>
      </w:r>
      <w:proofErr w:type="spellEnd"/>
    </w:p>
    <w:p w:rsidR="00756B07" w:rsidRPr="00756B07" w:rsidRDefault="00756B07">
      <w:pPr>
        <w:rPr>
          <w:sz w:val="22"/>
          <w:szCs w:val="22"/>
        </w:rPr>
      </w:pPr>
    </w:p>
    <w:p w:rsidR="00756B07" w:rsidRPr="00756B07" w:rsidRDefault="00756B07">
      <w:pPr>
        <w:rPr>
          <w:sz w:val="22"/>
          <w:szCs w:val="22"/>
        </w:rPr>
      </w:pPr>
    </w:p>
    <w:p w:rsidR="001744E9" w:rsidRDefault="001744E9" w:rsidP="00756B07">
      <w:pPr>
        <w:ind w:left="-426"/>
        <w:rPr>
          <w:sz w:val="22"/>
          <w:szCs w:val="22"/>
        </w:rPr>
      </w:pPr>
    </w:p>
    <w:p w:rsidR="00756B07" w:rsidRPr="00756B07" w:rsidRDefault="00756B07" w:rsidP="00756B07">
      <w:pPr>
        <w:ind w:left="-426"/>
        <w:rPr>
          <w:sz w:val="22"/>
          <w:szCs w:val="22"/>
        </w:rPr>
      </w:pPr>
      <w:r w:rsidRPr="00756B07">
        <w:rPr>
          <w:sz w:val="22"/>
          <w:szCs w:val="22"/>
        </w:rPr>
        <w:t>Ziņojumu sagatavoja</w:t>
      </w:r>
      <w:r w:rsidRPr="00756B07">
        <w:rPr>
          <w:sz w:val="22"/>
          <w:szCs w:val="22"/>
        </w:rPr>
        <w:tab/>
      </w:r>
      <w:r w:rsidRPr="00756B07">
        <w:rPr>
          <w:sz w:val="22"/>
          <w:szCs w:val="22"/>
        </w:rPr>
        <w:tab/>
      </w:r>
      <w:r w:rsidRPr="00756B07">
        <w:rPr>
          <w:sz w:val="22"/>
          <w:szCs w:val="22"/>
        </w:rPr>
        <w:tab/>
      </w:r>
      <w:r w:rsidRPr="00756B07">
        <w:rPr>
          <w:sz w:val="22"/>
          <w:szCs w:val="22"/>
        </w:rPr>
        <w:tab/>
      </w:r>
      <w:r w:rsidRPr="00756B07">
        <w:rPr>
          <w:sz w:val="22"/>
          <w:szCs w:val="22"/>
        </w:rPr>
        <w:tab/>
      </w:r>
      <w:r w:rsidRPr="00756B07">
        <w:rPr>
          <w:sz w:val="22"/>
          <w:szCs w:val="22"/>
        </w:rPr>
        <w:tab/>
      </w:r>
      <w:r w:rsidRPr="00756B07">
        <w:rPr>
          <w:sz w:val="22"/>
          <w:szCs w:val="22"/>
        </w:rPr>
        <w:tab/>
      </w:r>
      <w:r w:rsidRPr="00756B07">
        <w:rPr>
          <w:sz w:val="22"/>
          <w:szCs w:val="22"/>
        </w:rPr>
        <w:tab/>
      </w:r>
      <w:r>
        <w:rPr>
          <w:sz w:val="22"/>
          <w:szCs w:val="22"/>
        </w:rPr>
        <w:tab/>
      </w:r>
      <w:proofErr w:type="spellStart"/>
      <w:r w:rsidRPr="00756B07">
        <w:rPr>
          <w:sz w:val="22"/>
          <w:szCs w:val="22"/>
        </w:rPr>
        <w:t>A.Kalniņa</w:t>
      </w:r>
      <w:proofErr w:type="spellEnd"/>
    </w:p>
    <w:sectPr w:rsidR="00756B07" w:rsidRPr="00756B07" w:rsidSect="009C26CE">
      <w:footerReference w:type="default" r:id="rId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CE" w:rsidRDefault="009C26CE" w:rsidP="009C26CE">
      <w:r>
        <w:separator/>
      </w:r>
    </w:p>
  </w:endnote>
  <w:endnote w:type="continuationSeparator" w:id="0">
    <w:p w:rsidR="009C26CE" w:rsidRDefault="009C26CE" w:rsidP="009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18743"/>
      <w:docPartObj>
        <w:docPartGallery w:val="Page Numbers (Bottom of Page)"/>
        <w:docPartUnique/>
      </w:docPartObj>
    </w:sdtPr>
    <w:sdtEndPr/>
    <w:sdtContent>
      <w:p w:rsidR="009C26CE" w:rsidRDefault="009C26CE">
        <w:pPr>
          <w:pStyle w:val="Kjene"/>
          <w:jc w:val="right"/>
        </w:pPr>
        <w:r>
          <w:fldChar w:fldCharType="begin"/>
        </w:r>
        <w:r>
          <w:instrText>PAGE   \* MERGEFORMAT</w:instrText>
        </w:r>
        <w:r>
          <w:fldChar w:fldCharType="separate"/>
        </w:r>
        <w:r w:rsidR="00A45BED">
          <w:rPr>
            <w:noProof/>
          </w:rPr>
          <w:t>2</w:t>
        </w:r>
        <w:r>
          <w:fldChar w:fldCharType="end"/>
        </w:r>
      </w:p>
    </w:sdtContent>
  </w:sdt>
  <w:p w:rsidR="009C26CE" w:rsidRDefault="009C26C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CE" w:rsidRDefault="009C26CE" w:rsidP="009C26CE">
      <w:r>
        <w:separator/>
      </w:r>
    </w:p>
  </w:footnote>
  <w:footnote w:type="continuationSeparator" w:id="0">
    <w:p w:rsidR="009C26CE" w:rsidRDefault="009C26CE" w:rsidP="009C2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07"/>
    <w:rsid w:val="00043A98"/>
    <w:rsid w:val="001744E9"/>
    <w:rsid w:val="001D193F"/>
    <w:rsid w:val="001E4D23"/>
    <w:rsid w:val="00332783"/>
    <w:rsid w:val="00466261"/>
    <w:rsid w:val="00756B07"/>
    <w:rsid w:val="009C26CE"/>
    <w:rsid w:val="00A45BED"/>
    <w:rsid w:val="00F26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99A6FA5-D706-4695-B70F-A852CA2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6B0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756B07"/>
    <w:rPr>
      <w:color w:val="0000FF"/>
      <w:u w:val="single"/>
    </w:rPr>
  </w:style>
  <w:style w:type="character" w:styleId="Izteiksmgs">
    <w:name w:val="Strong"/>
    <w:qFormat/>
    <w:rsid w:val="00756B07"/>
    <w:rPr>
      <w:b/>
      <w:bCs/>
    </w:rPr>
  </w:style>
  <w:style w:type="paragraph" w:styleId="Bezatstarpm">
    <w:name w:val="No Spacing"/>
    <w:uiPriority w:val="1"/>
    <w:qFormat/>
    <w:rsid w:val="00756B07"/>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C26CE"/>
    <w:pPr>
      <w:tabs>
        <w:tab w:val="center" w:pos="4153"/>
        <w:tab w:val="right" w:pos="8306"/>
      </w:tabs>
    </w:pPr>
  </w:style>
  <w:style w:type="character" w:customStyle="1" w:styleId="GalveneRakstz">
    <w:name w:val="Galvene Rakstz."/>
    <w:basedOn w:val="Noklusjumarindkopasfonts"/>
    <w:link w:val="Galvene"/>
    <w:uiPriority w:val="99"/>
    <w:rsid w:val="009C26C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26CE"/>
    <w:pPr>
      <w:tabs>
        <w:tab w:val="center" w:pos="4153"/>
        <w:tab w:val="right" w:pos="8306"/>
      </w:tabs>
    </w:pPr>
  </w:style>
  <w:style w:type="character" w:customStyle="1" w:styleId="KjeneRakstz">
    <w:name w:val="Kājene Rakstz."/>
    <w:basedOn w:val="Noklusjumarindkopasfonts"/>
    <w:link w:val="Kjene"/>
    <w:uiPriority w:val="99"/>
    <w:rsid w:val="009C26C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C26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26C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webSettings" Target="webSettings.xml"/><Relationship Id="rId7" Type="http://schemas.openxmlformats.org/officeDocument/2006/relationships/hyperlink" Target="http://www.liepaja.lv/page/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b.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3075</Words>
  <Characters>1753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Andra Kalnina</cp:lastModifiedBy>
  <cp:revision>8</cp:revision>
  <cp:lastPrinted>2015-01-15T12:56:00Z</cp:lastPrinted>
  <dcterms:created xsi:type="dcterms:W3CDTF">2015-01-15T12:40:00Z</dcterms:created>
  <dcterms:modified xsi:type="dcterms:W3CDTF">2015-01-23T07:24:00Z</dcterms:modified>
</cp:coreProperties>
</file>