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56B3" w14:textId="77777777" w:rsidR="00392CFA" w:rsidRDefault="00392CFA" w:rsidP="000B0A82">
      <w:pPr>
        <w:pStyle w:val="NoSpacing1"/>
        <w:jc w:val="right"/>
        <w:rPr>
          <w:sz w:val="22"/>
          <w:szCs w:val="22"/>
        </w:rPr>
      </w:pPr>
    </w:p>
    <w:p w14:paraId="0A3A31B2" w14:textId="4ED78F24" w:rsidR="00917EC4" w:rsidRPr="00917EC4" w:rsidRDefault="00917EC4" w:rsidP="00917EC4">
      <w:pPr>
        <w:shd w:val="clear" w:color="auto" w:fill="FFFFFF"/>
        <w:ind w:left="426" w:hanging="426"/>
        <w:jc w:val="center"/>
        <w:rPr>
          <w:rFonts w:ascii="Times New Roman" w:hAnsi="Times New Roman" w:cs="Times New Roman"/>
          <w:b/>
          <w:spacing w:val="-1"/>
        </w:rPr>
      </w:pPr>
      <w:r w:rsidRPr="00917EC4">
        <w:rPr>
          <w:rFonts w:ascii="Times New Roman" w:hAnsi="Times New Roman" w:cs="Times New Roman"/>
          <w:b/>
          <w:spacing w:val="-1"/>
        </w:rPr>
        <w:t xml:space="preserve">LĪGUMS Nr. </w:t>
      </w:r>
      <w:r w:rsidR="008869E5">
        <w:rPr>
          <w:rFonts w:ascii="Times New Roman" w:hAnsi="Times New Roman" w:cs="Times New Roman"/>
          <w:b/>
          <w:spacing w:val="-1"/>
        </w:rPr>
        <w:t>3-25/8</w:t>
      </w:r>
    </w:p>
    <w:p w14:paraId="75913C33" w14:textId="77777777" w:rsidR="00917EC4" w:rsidRPr="00917EC4" w:rsidRDefault="00917EC4" w:rsidP="00917EC4">
      <w:pPr>
        <w:shd w:val="clear" w:color="auto" w:fill="FFFFFF"/>
        <w:ind w:left="7"/>
        <w:rPr>
          <w:rFonts w:ascii="Times New Roman" w:hAnsi="Times New Roman" w:cs="Times New Roman"/>
          <w:spacing w:val="-1"/>
        </w:rPr>
      </w:pPr>
    </w:p>
    <w:tbl>
      <w:tblPr>
        <w:tblW w:w="9065" w:type="dxa"/>
        <w:tblInd w:w="7" w:type="dxa"/>
        <w:tblLayout w:type="fixed"/>
        <w:tblLook w:val="0000" w:firstRow="0" w:lastRow="0" w:firstColumn="0" w:lastColumn="0" w:noHBand="0" w:noVBand="0"/>
      </w:tblPr>
      <w:tblGrid>
        <w:gridCol w:w="4496"/>
        <w:gridCol w:w="4569"/>
      </w:tblGrid>
      <w:tr w:rsidR="00917EC4" w:rsidRPr="00917EC4" w14:paraId="08E115EF" w14:textId="77777777" w:rsidTr="00917EC4">
        <w:tc>
          <w:tcPr>
            <w:tcW w:w="4496" w:type="dxa"/>
          </w:tcPr>
          <w:p w14:paraId="5FBF55C1" w14:textId="77777777" w:rsidR="00917EC4" w:rsidRPr="00917EC4" w:rsidRDefault="00917EC4" w:rsidP="00C45958">
            <w:pPr>
              <w:snapToGrid w:val="0"/>
              <w:rPr>
                <w:rFonts w:ascii="Times New Roman" w:hAnsi="Times New Roman" w:cs="Times New Roman"/>
                <w:spacing w:val="-1"/>
              </w:rPr>
            </w:pPr>
            <w:r w:rsidRPr="00917EC4">
              <w:rPr>
                <w:rFonts w:ascii="Times New Roman" w:hAnsi="Times New Roman" w:cs="Times New Roman"/>
                <w:spacing w:val="-1"/>
              </w:rPr>
              <w:t>Liepājā</w:t>
            </w:r>
          </w:p>
        </w:tc>
        <w:tc>
          <w:tcPr>
            <w:tcW w:w="4569" w:type="dxa"/>
          </w:tcPr>
          <w:p w14:paraId="4A49B63D" w14:textId="3D782AC3" w:rsidR="00917EC4" w:rsidRPr="00917EC4" w:rsidRDefault="00917EC4" w:rsidP="008869E5">
            <w:pPr>
              <w:snapToGrid w:val="0"/>
              <w:jc w:val="right"/>
              <w:rPr>
                <w:rFonts w:ascii="Times New Roman" w:hAnsi="Times New Roman" w:cs="Times New Roman"/>
                <w:spacing w:val="-1"/>
              </w:rPr>
            </w:pPr>
            <w:r w:rsidRPr="00917EC4">
              <w:rPr>
                <w:rFonts w:ascii="Times New Roman" w:hAnsi="Times New Roman" w:cs="Times New Roman"/>
                <w:spacing w:val="-1"/>
              </w:rPr>
              <w:t xml:space="preserve">   2017.gada </w:t>
            </w:r>
            <w:r w:rsidR="008869E5">
              <w:rPr>
                <w:rFonts w:ascii="Times New Roman" w:hAnsi="Times New Roman" w:cs="Times New Roman"/>
                <w:spacing w:val="-1"/>
              </w:rPr>
              <w:t>14.septembrī</w:t>
            </w:r>
          </w:p>
        </w:tc>
      </w:tr>
    </w:tbl>
    <w:p w14:paraId="3E132826" w14:textId="77777777" w:rsidR="00917EC4" w:rsidRPr="00917EC4" w:rsidRDefault="00917EC4" w:rsidP="00F91899">
      <w:pPr>
        <w:shd w:val="clear" w:color="auto" w:fill="FFFFFF"/>
        <w:spacing w:line="276" w:lineRule="auto"/>
        <w:ind w:left="7"/>
        <w:jc w:val="right"/>
        <w:rPr>
          <w:rFonts w:ascii="Times New Roman" w:hAnsi="Times New Roman" w:cs="Times New Roman"/>
        </w:rPr>
      </w:pPr>
    </w:p>
    <w:p w14:paraId="7FF807BA" w14:textId="2B464E3E" w:rsidR="00917EC4" w:rsidRPr="00917EC4" w:rsidRDefault="00917EC4" w:rsidP="00F91899">
      <w:pPr>
        <w:spacing w:after="0" w:line="276" w:lineRule="auto"/>
        <w:ind w:firstLine="709"/>
        <w:jc w:val="both"/>
        <w:rPr>
          <w:rFonts w:ascii="Times New Roman" w:hAnsi="Times New Roman" w:cs="Times New Roman"/>
          <w:bCs/>
        </w:rPr>
      </w:pPr>
      <w:r w:rsidRPr="00917EC4">
        <w:rPr>
          <w:rFonts w:ascii="Times New Roman" w:hAnsi="Times New Roman" w:cs="Times New Roman"/>
        </w:rPr>
        <w:t xml:space="preserve">Pamatojoties uz iepirkuma „Par TETRA rāciju sistēmas </w:t>
      </w:r>
      <w:r>
        <w:rPr>
          <w:rFonts w:ascii="Times New Roman" w:hAnsi="Times New Roman" w:cs="Times New Roman"/>
        </w:rPr>
        <w:t>p</w:t>
      </w:r>
      <w:r w:rsidRPr="00917EC4">
        <w:rPr>
          <w:rFonts w:ascii="Times New Roman" w:hAnsi="Times New Roman" w:cs="Times New Roman"/>
        </w:rPr>
        <w:t>iegādi</w:t>
      </w:r>
      <w:r>
        <w:rPr>
          <w:rFonts w:ascii="Times New Roman" w:hAnsi="Times New Roman" w:cs="Times New Roman"/>
        </w:rPr>
        <w:t xml:space="preserve"> un ieviešanu</w:t>
      </w:r>
      <w:r w:rsidRPr="00917EC4">
        <w:rPr>
          <w:rFonts w:ascii="Times New Roman" w:hAnsi="Times New Roman" w:cs="Times New Roman"/>
          <w:bCs/>
        </w:rPr>
        <w:t>” (</w:t>
      </w:r>
      <w:r>
        <w:rPr>
          <w:rFonts w:ascii="Times New Roman" w:hAnsi="Times New Roman" w:cs="Times New Roman"/>
          <w:bCs/>
        </w:rPr>
        <w:t>LPP 2017/109</w:t>
      </w:r>
      <w:r w:rsidRPr="00917EC4">
        <w:rPr>
          <w:rFonts w:ascii="Times New Roman" w:hAnsi="Times New Roman" w:cs="Times New Roman"/>
          <w:bCs/>
        </w:rPr>
        <w:t>)</w:t>
      </w:r>
      <w:r w:rsidRPr="00917EC4">
        <w:rPr>
          <w:rFonts w:ascii="Times New Roman" w:hAnsi="Times New Roman" w:cs="Times New Roman"/>
        </w:rPr>
        <w:t xml:space="preserve"> rezultātiem</w:t>
      </w:r>
      <w:r w:rsidR="00D07528">
        <w:rPr>
          <w:rFonts w:ascii="Times New Roman" w:hAnsi="Times New Roman" w:cs="Times New Roman"/>
        </w:rPr>
        <w:t>, kas veikts “</w:t>
      </w:r>
      <w:r w:rsidR="00D07528" w:rsidRPr="00D07528">
        <w:rPr>
          <w:rFonts w:ascii="Times New Roman" w:hAnsi="Times New Roman" w:cs="Times New Roman"/>
        </w:rPr>
        <w:t>Interreg Latvija – Lietuva pārrobežu sadarbības programma</w:t>
      </w:r>
      <w:r w:rsidR="00D07528">
        <w:rPr>
          <w:rFonts w:ascii="Times New Roman" w:hAnsi="Times New Roman" w:cs="Times New Roman"/>
        </w:rPr>
        <w:t>s</w:t>
      </w:r>
      <w:r w:rsidR="00D07528" w:rsidRPr="00D07528">
        <w:rPr>
          <w:rFonts w:ascii="Times New Roman" w:hAnsi="Times New Roman" w:cs="Times New Roman"/>
        </w:rPr>
        <w:t xml:space="preserve"> 2014. – 2020.gadam</w:t>
      </w:r>
      <w:r w:rsidR="00D07528">
        <w:rPr>
          <w:rFonts w:ascii="Times New Roman" w:hAnsi="Times New Roman" w:cs="Times New Roman"/>
        </w:rPr>
        <w:t xml:space="preserve">” projekta </w:t>
      </w:r>
      <w:r w:rsidR="00D07528" w:rsidRPr="00D07528">
        <w:rPr>
          <w:rFonts w:ascii="Times New Roman" w:hAnsi="Times New Roman" w:cs="Times New Roman"/>
        </w:rPr>
        <w:t>"Koordinācijas attīstība un kapacitātes palielināšana glābējiem Baltijas jūras piekrastē" ("Coordination development and capacity building of rescuers along Baltic seashore")</w:t>
      </w:r>
      <w:r w:rsidR="00D07528">
        <w:rPr>
          <w:rFonts w:ascii="Times New Roman" w:hAnsi="Times New Roman" w:cs="Times New Roman"/>
        </w:rPr>
        <w:t xml:space="preserve"> </w:t>
      </w:r>
      <w:r w:rsidR="00A308F1" w:rsidRPr="00A308F1">
        <w:rPr>
          <w:rFonts w:ascii="Times New Roman" w:hAnsi="Times New Roman" w:cs="Times New Roman"/>
        </w:rPr>
        <w:t>ar identifikācijas numuru</w:t>
      </w:r>
      <w:r w:rsidR="00D07528">
        <w:rPr>
          <w:rFonts w:ascii="Times New Roman" w:hAnsi="Times New Roman" w:cs="Times New Roman"/>
        </w:rPr>
        <w:t xml:space="preserve"> LLI-92 ietvaros</w:t>
      </w:r>
      <w:r w:rsidRPr="00917EC4">
        <w:rPr>
          <w:rFonts w:ascii="Times New Roman" w:hAnsi="Times New Roman" w:cs="Times New Roman"/>
        </w:rPr>
        <w:t>,</w:t>
      </w:r>
      <w:r w:rsidRPr="00917EC4">
        <w:rPr>
          <w:rFonts w:ascii="Times New Roman" w:hAnsi="Times New Roman" w:cs="Times New Roman"/>
          <w:bCs/>
        </w:rPr>
        <w:t xml:space="preserve"> </w:t>
      </w:r>
      <w:r w:rsidR="00D07528" w:rsidRPr="00D07528">
        <w:rPr>
          <w:rFonts w:ascii="Times New Roman" w:hAnsi="Times New Roman" w:cs="Times New Roman"/>
          <w:bCs/>
          <w:i/>
        </w:rPr>
        <w:t>Liepājas pilsētas Pašvaldības policija</w:t>
      </w:r>
      <w:r w:rsidRPr="00D07528">
        <w:rPr>
          <w:rFonts w:ascii="Times New Roman" w:hAnsi="Times New Roman" w:cs="Times New Roman"/>
          <w:i/>
        </w:rPr>
        <w:t xml:space="preserve">, tās </w:t>
      </w:r>
      <w:r w:rsidR="00D07528" w:rsidRPr="00D07528">
        <w:rPr>
          <w:rFonts w:ascii="Times New Roman" w:hAnsi="Times New Roman" w:cs="Times New Roman"/>
          <w:i/>
        </w:rPr>
        <w:t>priekšnieka Normunda Dīķa</w:t>
      </w:r>
      <w:r w:rsidRPr="00D07528">
        <w:rPr>
          <w:rFonts w:ascii="Times New Roman" w:hAnsi="Times New Roman" w:cs="Times New Roman"/>
          <w:i/>
        </w:rPr>
        <w:t xml:space="preserve"> personā, kurš rīkojas uz </w:t>
      </w:r>
      <w:r w:rsidR="00D07528" w:rsidRPr="00D07528">
        <w:rPr>
          <w:rFonts w:ascii="Times New Roman" w:hAnsi="Times New Roman"/>
          <w:i/>
          <w:noProof/>
          <w:sz w:val="24"/>
          <w:szCs w:val="24"/>
        </w:rPr>
        <w:t>Liepājas pilsētas domes 2006.gada 13.aprīļa nolikuma Nr.16 “Liepājas pilsētas Pašvaldības policijas nolikums”</w:t>
      </w:r>
      <w:r w:rsidRPr="00917EC4">
        <w:rPr>
          <w:rFonts w:ascii="Times New Roman" w:hAnsi="Times New Roman" w:cs="Times New Roman"/>
        </w:rPr>
        <w:t xml:space="preserve"> </w:t>
      </w:r>
      <w:r w:rsidRPr="00D84208">
        <w:rPr>
          <w:rFonts w:ascii="Times New Roman" w:hAnsi="Times New Roman" w:cs="Times New Roman"/>
          <w:i/>
        </w:rPr>
        <w:t>pamata</w:t>
      </w:r>
      <w:r w:rsidRPr="00917EC4">
        <w:rPr>
          <w:rFonts w:ascii="Times New Roman" w:hAnsi="Times New Roman" w:cs="Times New Roman"/>
        </w:rPr>
        <w:t xml:space="preserve">, (turpmāk saukts Pasūtītājs), un </w:t>
      </w:r>
      <w:r w:rsidR="00D07528">
        <w:rPr>
          <w:rFonts w:ascii="Times New Roman" w:hAnsi="Times New Roman" w:cs="Times New Roman"/>
          <w:i/>
        </w:rPr>
        <w:t>SIA “BELSS”, tās valdes priekšsēdētāja Tāļa Ziediņa</w:t>
      </w:r>
      <w:r w:rsidRPr="00917EC4">
        <w:rPr>
          <w:rFonts w:ascii="Times New Roman" w:hAnsi="Times New Roman" w:cs="Times New Roman"/>
        </w:rPr>
        <w:t xml:space="preserve"> </w:t>
      </w:r>
      <w:r w:rsidR="00D07528" w:rsidRPr="00D07528">
        <w:rPr>
          <w:rFonts w:ascii="Times New Roman" w:hAnsi="Times New Roman" w:cs="Times New Roman"/>
          <w:i/>
        </w:rPr>
        <w:t>personā</w:t>
      </w:r>
      <w:r w:rsidR="00D84208">
        <w:rPr>
          <w:rFonts w:ascii="Times New Roman" w:hAnsi="Times New Roman" w:cs="Times New Roman"/>
        </w:rPr>
        <w:t xml:space="preserve">, </w:t>
      </w:r>
      <w:r w:rsidR="00D84208">
        <w:rPr>
          <w:rFonts w:ascii="Times New Roman" w:hAnsi="Times New Roman" w:cs="Times New Roman"/>
          <w:i/>
        </w:rPr>
        <w:t xml:space="preserve">kurš rīkojas uz statūtu </w:t>
      </w:r>
      <w:r w:rsidR="00D84208" w:rsidRPr="00D84208">
        <w:rPr>
          <w:rFonts w:ascii="Times New Roman" w:hAnsi="Times New Roman" w:cs="Times New Roman"/>
          <w:i/>
        </w:rPr>
        <w:t>pamata</w:t>
      </w:r>
      <w:r w:rsidR="00D84208">
        <w:rPr>
          <w:rFonts w:ascii="Times New Roman" w:hAnsi="Times New Roman" w:cs="Times New Roman"/>
        </w:rPr>
        <w:t xml:space="preserve"> </w:t>
      </w:r>
      <w:r w:rsidRPr="00917EC4">
        <w:rPr>
          <w:rFonts w:ascii="Times New Roman" w:hAnsi="Times New Roman" w:cs="Times New Roman"/>
        </w:rPr>
        <w:t>(turpmāk tekstā – Izpildītājs), līdzēji saukti arī atsevišķi – Puse, kopā tekstā Puses, noslēdz šādu līgumu (turpmāk tekstā – Līgums).</w:t>
      </w:r>
    </w:p>
    <w:p w14:paraId="694D672D" w14:textId="77777777" w:rsidR="00917EC4" w:rsidRPr="00917EC4" w:rsidRDefault="00917EC4" w:rsidP="00917EC4">
      <w:pPr>
        <w:pStyle w:val="BodyText"/>
        <w:shd w:val="clear" w:color="auto" w:fill="FFFFFF"/>
        <w:ind w:left="7"/>
        <w:jc w:val="both"/>
        <w:rPr>
          <w:b/>
          <w:caps/>
          <w:sz w:val="22"/>
          <w:szCs w:val="22"/>
        </w:rPr>
      </w:pPr>
    </w:p>
    <w:p w14:paraId="597C05E2" w14:textId="77777777" w:rsidR="00917EC4" w:rsidRPr="00917EC4" w:rsidRDefault="00917EC4" w:rsidP="00917EC4">
      <w:pPr>
        <w:numPr>
          <w:ilvl w:val="1"/>
          <w:numId w:val="8"/>
        </w:numPr>
        <w:suppressAutoHyphens/>
        <w:autoSpaceDE w:val="0"/>
        <w:spacing w:after="0" w:line="240" w:lineRule="auto"/>
        <w:ind w:left="426" w:hanging="426"/>
        <w:jc w:val="center"/>
        <w:rPr>
          <w:rFonts w:ascii="Times New Roman" w:hAnsi="Times New Roman" w:cs="Times New Roman"/>
          <w:b/>
          <w:bCs/>
          <w:caps/>
        </w:rPr>
      </w:pPr>
      <w:r w:rsidRPr="00917EC4">
        <w:rPr>
          <w:rFonts w:ascii="Times New Roman" w:hAnsi="Times New Roman" w:cs="Times New Roman"/>
          <w:b/>
          <w:bCs/>
          <w:caps/>
        </w:rPr>
        <w:t>Līguma priekšmets</w:t>
      </w:r>
    </w:p>
    <w:p w14:paraId="05FA9575" w14:textId="77777777" w:rsidR="00917EC4" w:rsidRPr="00917EC4" w:rsidRDefault="00917EC4" w:rsidP="00917EC4">
      <w:pPr>
        <w:numPr>
          <w:ilvl w:val="1"/>
          <w:numId w:val="7"/>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 xml:space="preserve">Izpildītājs apņemas piegādāt, uzstādīt, nokonfigurēt trīs TETRA tīkla radiosakaru antenas, trīs pārvietojamās TETRA tīkla rācijas ar papildaprīkojumu, trīs stacionārās TETRA tīkla rācijas ar papildaprīkojumu, un nepieciešamības gadījumā nodrošināt apmācību, konsultācijas par TETRA tīkla radiosakaru lietošanu, uzstādīšanu un nepieciešamās frekvences lietošanu 2 (divu) gadu laikā (turpmāk tekstā – Preces) Pasūtītāja pārstāvja norādītajās adresēs </w:t>
      </w:r>
      <w:r w:rsidRPr="00917EC4">
        <w:rPr>
          <w:rFonts w:ascii="Times New Roman" w:hAnsi="Times New Roman" w:cs="Times New Roman"/>
          <w:iCs/>
        </w:rPr>
        <w:t xml:space="preserve">Liepājas pilsētas administratīvajā teritorijā </w:t>
      </w:r>
      <w:r w:rsidRPr="00917EC4">
        <w:rPr>
          <w:rFonts w:ascii="Times New Roman" w:hAnsi="Times New Roman" w:cs="Times New Roman"/>
        </w:rPr>
        <w:t>saskaņā ar Līguma noteikumiem, tā pielikumiem un Pasūtītāja norādījumiem(turpmāk viss kopā saukts – Darbs).</w:t>
      </w:r>
    </w:p>
    <w:p w14:paraId="7944619F" w14:textId="77777777" w:rsidR="00917EC4" w:rsidRPr="00917EC4" w:rsidRDefault="00917EC4" w:rsidP="00917EC4">
      <w:pPr>
        <w:numPr>
          <w:ilvl w:val="1"/>
          <w:numId w:val="7"/>
        </w:numPr>
        <w:tabs>
          <w:tab w:val="left" w:pos="0"/>
          <w:tab w:val="left" w:pos="284"/>
          <w:tab w:val="left" w:pos="426"/>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Preču garantijas termiņā Izpildītājs nodrošina Precēm nepieciešamās garantijas apkopes, tai skaitā visas, kuras iekārtām noteicis to ražotājs, bez papildu samaksas tādā apmērā, lai būtu spēkā visi garantijas nosacījumi atbilstoši Līguma 4.sadaļas nosacījumiem.</w:t>
      </w:r>
    </w:p>
    <w:p w14:paraId="4F6212D6" w14:textId="77777777" w:rsidR="00917EC4" w:rsidRPr="00917EC4" w:rsidRDefault="00917EC4" w:rsidP="00917EC4">
      <w:pPr>
        <w:numPr>
          <w:ilvl w:val="1"/>
          <w:numId w:val="7"/>
        </w:numPr>
        <w:tabs>
          <w:tab w:val="left" w:pos="0"/>
          <w:tab w:val="left" w:pos="426"/>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Šī  Līguma neatņemamas sastāvdaļas ir:</w:t>
      </w:r>
    </w:p>
    <w:p w14:paraId="0079822C" w14:textId="34C9CFD7" w:rsidR="00917EC4" w:rsidRPr="00917EC4" w:rsidRDefault="00917EC4" w:rsidP="00917EC4">
      <w:pPr>
        <w:numPr>
          <w:ilvl w:val="2"/>
          <w:numId w:val="7"/>
        </w:numPr>
        <w:tabs>
          <w:tab w:val="left" w:pos="0"/>
          <w:tab w:val="left" w:pos="567"/>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 xml:space="preserve"> Izpildītāja tehniskā s</w:t>
      </w:r>
      <w:r w:rsidR="00445D5F">
        <w:rPr>
          <w:rFonts w:ascii="Times New Roman" w:hAnsi="Times New Roman" w:cs="Times New Roman"/>
        </w:rPr>
        <w:t xml:space="preserve">pecifikācija iepirkumam LPP 2017/109 </w:t>
      </w:r>
      <w:r w:rsidRPr="00917EC4">
        <w:rPr>
          <w:rFonts w:ascii="Times New Roman" w:hAnsi="Times New Roman" w:cs="Times New Roman"/>
        </w:rPr>
        <w:t>(1.pielikums);</w:t>
      </w:r>
    </w:p>
    <w:p w14:paraId="50839113" w14:textId="0ADB9AEB" w:rsidR="00917EC4" w:rsidRPr="00917EC4" w:rsidRDefault="00917EC4" w:rsidP="00917EC4">
      <w:pPr>
        <w:numPr>
          <w:ilvl w:val="2"/>
          <w:numId w:val="7"/>
        </w:numPr>
        <w:tabs>
          <w:tab w:val="left" w:pos="0"/>
          <w:tab w:val="left" w:pos="567"/>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 xml:space="preserve"> Izpildītāja finanšu</w:t>
      </w:r>
      <w:r w:rsidR="00445D5F">
        <w:rPr>
          <w:rFonts w:ascii="Times New Roman" w:hAnsi="Times New Roman" w:cs="Times New Roman"/>
        </w:rPr>
        <w:t xml:space="preserve"> piedāvājums iepirkumam LPP 2017/109</w:t>
      </w:r>
      <w:r w:rsidRPr="00917EC4">
        <w:rPr>
          <w:rFonts w:ascii="Times New Roman" w:hAnsi="Times New Roman" w:cs="Times New Roman"/>
        </w:rPr>
        <w:t xml:space="preserve"> (2.pielikums).</w:t>
      </w:r>
    </w:p>
    <w:p w14:paraId="62615D7E" w14:textId="77777777" w:rsidR="00917EC4" w:rsidRPr="00917EC4" w:rsidRDefault="00917EC4" w:rsidP="00917EC4">
      <w:pPr>
        <w:autoSpaceDE w:val="0"/>
        <w:jc w:val="both"/>
        <w:rPr>
          <w:rFonts w:ascii="Times New Roman" w:hAnsi="Times New Roman" w:cs="Times New Roman"/>
        </w:rPr>
      </w:pPr>
    </w:p>
    <w:p w14:paraId="4C4C9D0A" w14:textId="77777777" w:rsidR="00917EC4" w:rsidRPr="00917EC4" w:rsidRDefault="00917EC4" w:rsidP="00917EC4">
      <w:pPr>
        <w:numPr>
          <w:ilvl w:val="0"/>
          <w:numId w:val="7"/>
        </w:numPr>
        <w:suppressAutoHyphens/>
        <w:autoSpaceDE w:val="0"/>
        <w:spacing w:after="0" w:line="240" w:lineRule="auto"/>
        <w:ind w:left="426"/>
        <w:jc w:val="center"/>
        <w:rPr>
          <w:rFonts w:ascii="Times New Roman" w:eastAsia="Arial" w:hAnsi="Times New Roman" w:cs="Times New Roman"/>
          <w:b/>
          <w:bCs/>
          <w:iCs/>
          <w:caps/>
        </w:rPr>
      </w:pPr>
      <w:r w:rsidRPr="00917EC4">
        <w:rPr>
          <w:rFonts w:ascii="Times New Roman" w:eastAsia="Arial" w:hAnsi="Times New Roman" w:cs="Times New Roman"/>
          <w:b/>
          <w:bCs/>
          <w:iCs/>
          <w:caps/>
        </w:rPr>
        <w:t>Piegādes noteikumi un termiņš</w:t>
      </w:r>
    </w:p>
    <w:p w14:paraId="3231628C" w14:textId="77777777" w:rsidR="00917EC4" w:rsidRPr="00917EC4" w:rsidRDefault="00917EC4" w:rsidP="00917EC4">
      <w:pPr>
        <w:pStyle w:val="BodyText3"/>
        <w:numPr>
          <w:ilvl w:val="1"/>
          <w:numId w:val="7"/>
        </w:numPr>
        <w:tabs>
          <w:tab w:val="left" w:pos="0"/>
          <w:tab w:val="left" w:pos="426"/>
        </w:tabs>
        <w:suppressAutoHyphens/>
        <w:autoSpaceDE w:val="0"/>
        <w:spacing w:after="0" w:line="240" w:lineRule="auto"/>
        <w:ind w:left="0" w:firstLine="0"/>
        <w:jc w:val="both"/>
        <w:rPr>
          <w:rFonts w:ascii="Times New Roman" w:eastAsia="Arial" w:hAnsi="Times New Roman" w:cs="Times New Roman"/>
          <w:bCs/>
          <w:sz w:val="22"/>
          <w:szCs w:val="22"/>
        </w:rPr>
      </w:pPr>
      <w:r w:rsidRPr="00917EC4">
        <w:rPr>
          <w:rFonts w:ascii="Times New Roman" w:hAnsi="Times New Roman" w:cs="Times New Roman"/>
          <w:bCs/>
          <w:sz w:val="22"/>
          <w:szCs w:val="22"/>
        </w:rPr>
        <w:t>Izpildītājam jāveic visu Līguma 1.pielikumā minēto Preču piegāde un nepieciešamības gadījumā jānodrošina apmācību</w:t>
      </w:r>
      <w:r w:rsidRPr="00917EC4">
        <w:rPr>
          <w:rFonts w:ascii="Times New Roman" w:hAnsi="Times New Roman" w:cs="Times New Roman"/>
          <w:sz w:val="22"/>
          <w:szCs w:val="22"/>
        </w:rPr>
        <w:t>, konsultācijas par Preču lietošanu, uzstādīšanu</w:t>
      </w:r>
      <w:r w:rsidRPr="00917EC4">
        <w:rPr>
          <w:rFonts w:ascii="Times New Roman" w:hAnsi="Times New Roman" w:cs="Times New Roman"/>
          <w:bCs/>
          <w:sz w:val="22"/>
          <w:szCs w:val="22"/>
        </w:rPr>
        <w:t xml:space="preserve"> iespējami īsā termiņā, bet ne vēlāk kā 4</w:t>
      </w:r>
      <w:r w:rsidRPr="00917EC4">
        <w:rPr>
          <w:rFonts w:ascii="Times New Roman" w:hAnsi="Times New Roman" w:cs="Times New Roman"/>
          <w:iCs/>
          <w:sz w:val="22"/>
          <w:szCs w:val="22"/>
        </w:rPr>
        <w:t xml:space="preserve"> (četru) nedēļu laikā</w:t>
      </w:r>
      <w:r w:rsidRPr="00917EC4">
        <w:rPr>
          <w:rFonts w:ascii="Times New Roman" w:hAnsi="Times New Roman" w:cs="Times New Roman"/>
          <w:bCs/>
          <w:sz w:val="22"/>
          <w:szCs w:val="22"/>
        </w:rPr>
        <w:t xml:space="preserve"> no Līguma noslēgšanas dienas.</w:t>
      </w:r>
    </w:p>
    <w:p w14:paraId="2B9E6D80" w14:textId="77777777" w:rsidR="00917EC4" w:rsidRPr="00917EC4" w:rsidRDefault="00917EC4" w:rsidP="00917EC4">
      <w:pPr>
        <w:pStyle w:val="BodyText3"/>
        <w:numPr>
          <w:ilvl w:val="1"/>
          <w:numId w:val="7"/>
        </w:numPr>
        <w:tabs>
          <w:tab w:val="left" w:pos="360"/>
        </w:tabs>
        <w:suppressAutoHyphens/>
        <w:autoSpaceDE w:val="0"/>
        <w:spacing w:after="0" w:line="240" w:lineRule="auto"/>
        <w:ind w:left="0" w:hanging="11"/>
        <w:jc w:val="both"/>
        <w:rPr>
          <w:rFonts w:ascii="Times New Roman" w:eastAsia="Arial" w:hAnsi="Times New Roman" w:cs="Times New Roman"/>
          <w:bCs/>
          <w:sz w:val="22"/>
          <w:szCs w:val="22"/>
        </w:rPr>
      </w:pPr>
      <w:r w:rsidRPr="00917EC4">
        <w:rPr>
          <w:rFonts w:ascii="Times New Roman" w:eastAsia="Arial" w:hAnsi="Times New Roman" w:cs="Times New Roman"/>
          <w:bCs/>
          <w:sz w:val="22"/>
          <w:szCs w:val="22"/>
        </w:rPr>
        <w:t xml:space="preserve"> Preču piegādes laiks jāsaskaņo ar Pasūtītāju, par to paziņojot Pasūtītājam vismaz 2 (divas) darba dienas pirms piegādes veikšanas.</w:t>
      </w:r>
    </w:p>
    <w:p w14:paraId="77DB9CC4" w14:textId="77777777" w:rsidR="00917EC4" w:rsidRPr="00917EC4" w:rsidRDefault="00917EC4" w:rsidP="00917EC4">
      <w:pPr>
        <w:pStyle w:val="BodyText3"/>
        <w:numPr>
          <w:ilvl w:val="1"/>
          <w:numId w:val="7"/>
        </w:numPr>
        <w:tabs>
          <w:tab w:val="left" w:pos="360"/>
        </w:tabs>
        <w:suppressAutoHyphens/>
        <w:autoSpaceDE w:val="0"/>
        <w:spacing w:after="0" w:line="240" w:lineRule="auto"/>
        <w:ind w:left="0" w:hanging="11"/>
        <w:jc w:val="both"/>
        <w:rPr>
          <w:rFonts w:ascii="Times New Roman" w:eastAsia="Arial" w:hAnsi="Times New Roman" w:cs="Times New Roman"/>
          <w:bCs/>
          <w:sz w:val="22"/>
          <w:szCs w:val="22"/>
        </w:rPr>
      </w:pPr>
      <w:r w:rsidRPr="00917EC4">
        <w:rPr>
          <w:rFonts w:ascii="Times New Roman" w:hAnsi="Times New Roman" w:cs="Times New Roman"/>
          <w:sz w:val="22"/>
          <w:szCs w:val="22"/>
        </w:rPr>
        <w:t>Piegādātajām Precēm jābūt kvalitatīvām, jaunām, nelietotām, ražotāja iepakojumā ar jebkuriem nepieciešamajiem dokumentiem. Iepakojumam jāatbilst vispārpieņemtiem starptautiskiem standartiem. Izpildītājam jānodrošina, ka visas iekārtas tiks piegādātas oriģinālā rūpnīcas iepakojumā.</w:t>
      </w:r>
    </w:p>
    <w:p w14:paraId="3F1A002B" w14:textId="77777777" w:rsidR="00917EC4" w:rsidRPr="00917EC4" w:rsidRDefault="00917EC4" w:rsidP="00917EC4">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917EC4">
        <w:rPr>
          <w:rFonts w:ascii="Times New Roman" w:hAnsi="Times New Roman" w:cs="Times New Roman"/>
          <w:bCs/>
          <w:sz w:val="22"/>
          <w:szCs w:val="22"/>
        </w:rPr>
        <w:t>Pēc Preču piegādes Izpildītājs nodod Preces Pasūtītājam ar nodošanas – pieņemšanas aktu, kurus paraksta Pasūtītāja un Izpildītāja pilnvarotās personas. Aktam pievienojami visi dokumenti par uzstādītajām iekārtām.</w:t>
      </w:r>
    </w:p>
    <w:p w14:paraId="638539ED" w14:textId="77777777" w:rsidR="00917EC4" w:rsidRPr="00917EC4" w:rsidRDefault="00917EC4" w:rsidP="00917EC4">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917EC4">
        <w:rPr>
          <w:rFonts w:ascii="Times New Roman" w:hAnsi="Times New Roman" w:cs="Times New Roman"/>
          <w:bCs/>
          <w:sz w:val="22"/>
          <w:szCs w:val="22"/>
        </w:rPr>
        <w:t>Izpildītājs var veikt piegādes pa daļām, attiecīgi par katru piegādi sastādot nodošanas – pieņemšanas aktu saskaņā ar Līguma 2.4.punktu.</w:t>
      </w:r>
    </w:p>
    <w:p w14:paraId="090C1DCE" w14:textId="77777777" w:rsidR="00917EC4" w:rsidRPr="00917EC4" w:rsidRDefault="00917EC4" w:rsidP="00917EC4">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Cs/>
          <w:sz w:val="22"/>
          <w:szCs w:val="22"/>
        </w:rPr>
      </w:pPr>
      <w:r w:rsidRPr="00917EC4">
        <w:rPr>
          <w:rFonts w:ascii="Times New Roman" w:hAnsi="Times New Roman" w:cs="Times New Roman"/>
          <w:bCs/>
          <w:sz w:val="22"/>
          <w:szCs w:val="22"/>
        </w:rPr>
        <w:t>Ja piegādātās Preces neatbilst Līguma noteikumiem, Pasūtītājs var atteikties parakstīt nodošanas – pieņemšanas aktu līdz brīdim, kamēr visi trūkumi ir novērsti. Ja trūkumu novēršanai noteiktais laiks pārsniedz Līguma 2.1.punktā noteikto Līguma izpildes termiņu, par var tikt aprēķināts līgumsods atbilstoši Līguma noteikumiem.</w:t>
      </w:r>
    </w:p>
    <w:p w14:paraId="213C9576" w14:textId="5EF0936E" w:rsidR="00917EC4" w:rsidRPr="00D07528" w:rsidRDefault="00917EC4" w:rsidP="00636728">
      <w:pPr>
        <w:pStyle w:val="BodyText3"/>
        <w:numPr>
          <w:ilvl w:val="1"/>
          <w:numId w:val="7"/>
        </w:numPr>
        <w:tabs>
          <w:tab w:val="left" w:pos="360"/>
        </w:tabs>
        <w:suppressAutoHyphens/>
        <w:autoSpaceDE w:val="0"/>
        <w:spacing w:after="0" w:line="240" w:lineRule="auto"/>
        <w:ind w:left="0" w:hanging="11"/>
        <w:jc w:val="both"/>
        <w:rPr>
          <w:rFonts w:ascii="Times New Roman" w:hAnsi="Times New Roman" w:cs="Times New Roman"/>
          <w:b/>
          <w:bCs/>
          <w:caps/>
          <w:sz w:val="22"/>
          <w:szCs w:val="22"/>
        </w:rPr>
      </w:pPr>
      <w:r w:rsidRPr="00D07528">
        <w:rPr>
          <w:rFonts w:ascii="Times New Roman" w:hAnsi="Times New Roman" w:cs="Times New Roman"/>
          <w:bCs/>
          <w:sz w:val="22"/>
          <w:szCs w:val="22"/>
        </w:rPr>
        <w:t>Pēc Pasūtītāja pārstāvja pieprasījuma, Izpildītājam 3 (trīs) darba dienu laikā jāsniedz rakstiska informācija Pasūtītājam par Līguma izpildes gaitu.</w:t>
      </w:r>
    </w:p>
    <w:p w14:paraId="132AA67D" w14:textId="77777777" w:rsidR="00D07528" w:rsidRPr="00D07528" w:rsidRDefault="00D07528" w:rsidP="00D07528">
      <w:pPr>
        <w:pStyle w:val="BodyText3"/>
        <w:tabs>
          <w:tab w:val="left" w:pos="360"/>
        </w:tabs>
        <w:suppressAutoHyphens/>
        <w:autoSpaceDE w:val="0"/>
        <w:spacing w:after="0" w:line="240" w:lineRule="auto"/>
        <w:jc w:val="both"/>
        <w:rPr>
          <w:rFonts w:ascii="Times New Roman" w:hAnsi="Times New Roman" w:cs="Times New Roman"/>
          <w:b/>
          <w:bCs/>
          <w:caps/>
          <w:sz w:val="22"/>
          <w:szCs w:val="22"/>
        </w:rPr>
      </w:pPr>
    </w:p>
    <w:p w14:paraId="2C3E87B1" w14:textId="77777777" w:rsidR="00917EC4" w:rsidRPr="00917EC4" w:rsidRDefault="00917EC4" w:rsidP="00917EC4">
      <w:pPr>
        <w:numPr>
          <w:ilvl w:val="0"/>
          <w:numId w:val="7"/>
        </w:numPr>
        <w:suppressAutoHyphens/>
        <w:autoSpaceDE w:val="0"/>
        <w:spacing w:after="0" w:line="240" w:lineRule="auto"/>
        <w:ind w:left="426"/>
        <w:jc w:val="center"/>
        <w:rPr>
          <w:rFonts w:ascii="Times New Roman" w:hAnsi="Times New Roman" w:cs="Times New Roman"/>
          <w:b/>
          <w:bCs/>
          <w:caps/>
        </w:rPr>
      </w:pPr>
      <w:r w:rsidRPr="00917EC4">
        <w:rPr>
          <w:rFonts w:ascii="Times New Roman" w:hAnsi="Times New Roman" w:cs="Times New Roman"/>
          <w:b/>
          <w:bCs/>
          <w:caps/>
        </w:rPr>
        <w:t>Maksājumu un norēķinu kārtība</w:t>
      </w:r>
    </w:p>
    <w:p w14:paraId="75E85123" w14:textId="4EDCB83E" w:rsidR="00917EC4" w:rsidRPr="00917EC4" w:rsidRDefault="00917EC4" w:rsidP="00917EC4">
      <w:pPr>
        <w:numPr>
          <w:ilvl w:val="1"/>
          <w:numId w:val="7"/>
        </w:numPr>
        <w:tabs>
          <w:tab w:val="left" w:pos="360"/>
        </w:tabs>
        <w:suppressAutoHyphens/>
        <w:autoSpaceDE w:val="0"/>
        <w:spacing w:after="0" w:line="240" w:lineRule="auto"/>
        <w:ind w:left="0" w:hanging="11"/>
        <w:jc w:val="both"/>
        <w:rPr>
          <w:rFonts w:ascii="Times New Roman" w:hAnsi="Times New Roman" w:cs="Times New Roman"/>
        </w:rPr>
      </w:pPr>
      <w:r w:rsidRPr="00917EC4">
        <w:rPr>
          <w:rFonts w:ascii="Times New Roman" w:hAnsi="Times New Roman" w:cs="Times New Roman"/>
        </w:rPr>
        <w:lastRenderedPageBreak/>
        <w:t>Līgumcena par pilnīgu, savlaicīgu un kvalitatīvu Darbu</w:t>
      </w:r>
      <w:r w:rsidRPr="00917EC4">
        <w:rPr>
          <w:rFonts w:ascii="Times New Roman" w:hAnsi="Times New Roman" w:cs="Times New Roman"/>
          <w:i/>
        </w:rPr>
        <w:t xml:space="preserve"> </w:t>
      </w:r>
      <w:r w:rsidRPr="00917EC4">
        <w:rPr>
          <w:rFonts w:ascii="Times New Roman" w:hAnsi="Times New Roman" w:cs="Times New Roman"/>
        </w:rPr>
        <w:t xml:space="preserve">ir EUR </w:t>
      </w:r>
      <w:r w:rsidR="00D07528">
        <w:rPr>
          <w:rFonts w:ascii="Times New Roman" w:hAnsi="Times New Roman" w:cs="Times New Roman"/>
        </w:rPr>
        <w:t>3987,00</w:t>
      </w:r>
      <w:r w:rsidRPr="00917EC4">
        <w:rPr>
          <w:rFonts w:ascii="Times New Roman" w:hAnsi="Times New Roman" w:cs="Times New Roman"/>
        </w:rPr>
        <w:t xml:space="preserve"> (</w:t>
      </w:r>
      <w:r w:rsidR="00D07528">
        <w:rPr>
          <w:rFonts w:ascii="Times New Roman" w:hAnsi="Times New Roman" w:cs="Times New Roman"/>
          <w:i/>
          <w:iCs/>
        </w:rPr>
        <w:t>trīs tūkstoši deviņi simti astoņdesmit septiņi eiro, 00 cent</w:t>
      </w:r>
      <w:r w:rsidR="00A308F1">
        <w:rPr>
          <w:rFonts w:ascii="Times New Roman" w:hAnsi="Times New Roman" w:cs="Times New Roman"/>
          <w:i/>
          <w:iCs/>
        </w:rPr>
        <w:t>i</w:t>
      </w:r>
      <w:r w:rsidRPr="00917EC4">
        <w:rPr>
          <w:rFonts w:ascii="Times New Roman" w:hAnsi="Times New Roman" w:cs="Times New Roman"/>
        </w:rPr>
        <w:t>), pievienotās vērtības nodoklis 21% EUR</w:t>
      </w:r>
      <w:r w:rsidR="00D07528">
        <w:rPr>
          <w:rFonts w:ascii="Times New Roman" w:hAnsi="Times New Roman" w:cs="Times New Roman"/>
        </w:rPr>
        <w:t xml:space="preserve"> 837,27</w:t>
      </w:r>
      <w:r w:rsidRPr="00917EC4">
        <w:rPr>
          <w:rFonts w:ascii="Times New Roman" w:hAnsi="Times New Roman" w:cs="Times New Roman"/>
        </w:rPr>
        <w:t xml:space="preserve"> (</w:t>
      </w:r>
      <w:r w:rsidR="00D07528">
        <w:rPr>
          <w:rFonts w:ascii="Times New Roman" w:hAnsi="Times New Roman" w:cs="Times New Roman"/>
          <w:i/>
          <w:iCs/>
        </w:rPr>
        <w:t>astoņi simti trīsdesmit septiņi eiro, 27 centi</w:t>
      </w:r>
      <w:r w:rsidRPr="00917EC4">
        <w:rPr>
          <w:rFonts w:ascii="Times New Roman" w:hAnsi="Times New Roman" w:cs="Times New Roman"/>
        </w:rPr>
        <w:t xml:space="preserve">), kas kopā sastāda </w:t>
      </w:r>
      <w:r w:rsidRPr="00917EC4">
        <w:rPr>
          <w:rFonts w:ascii="Times New Roman" w:hAnsi="Times New Roman" w:cs="Times New Roman"/>
          <w:b/>
          <w:bCs/>
        </w:rPr>
        <w:t xml:space="preserve">EUR </w:t>
      </w:r>
      <w:r w:rsidR="00D07528">
        <w:rPr>
          <w:rFonts w:ascii="Times New Roman" w:hAnsi="Times New Roman" w:cs="Times New Roman"/>
          <w:b/>
          <w:bCs/>
        </w:rPr>
        <w:t>4824,27</w:t>
      </w:r>
      <w:r w:rsidRPr="00917EC4">
        <w:rPr>
          <w:rFonts w:ascii="Times New Roman" w:hAnsi="Times New Roman" w:cs="Times New Roman"/>
          <w:b/>
          <w:bCs/>
        </w:rPr>
        <w:t xml:space="preserve"> (</w:t>
      </w:r>
      <w:r w:rsidR="00D07528">
        <w:rPr>
          <w:rFonts w:ascii="Times New Roman" w:hAnsi="Times New Roman" w:cs="Times New Roman"/>
          <w:b/>
          <w:bCs/>
          <w:i/>
          <w:iCs/>
        </w:rPr>
        <w:t>četri tūkstoši astoņi simti divdesmit četri eiro, 27 centi</w:t>
      </w:r>
      <w:r w:rsidRPr="00917EC4">
        <w:rPr>
          <w:rFonts w:ascii="Times New Roman" w:hAnsi="Times New Roman" w:cs="Times New Roman"/>
          <w:b/>
          <w:bCs/>
        </w:rPr>
        <w:t>)</w:t>
      </w:r>
      <w:r w:rsidRPr="00917EC4">
        <w:rPr>
          <w:rFonts w:ascii="Times New Roman" w:hAnsi="Times New Roman" w:cs="Times New Roman"/>
        </w:rPr>
        <w:t>.</w:t>
      </w:r>
    </w:p>
    <w:p w14:paraId="6C7DA2A0" w14:textId="0494FAF1" w:rsidR="00917EC4" w:rsidRPr="00917EC4" w:rsidRDefault="00917EC4" w:rsidP="00917EC4">
      <w:pPr>
        <w:pStyle w:val="Martis1"/>
        <w:numPr>
          <w:ilvl w:val="1"/>
          <w:numId w:val="7"/>
        </w:numPr>
        <w:tabs>
          <w:tab w:val="left" w:pos="360"/>
        </w:tabs>
        <w:autoSpaceDE w:val="0"/>
        <w:ind w:left="0" w:hanging="11"/>
        <w:jc w:val="both"/>
      </w:pPr>
      <w:r w:rsidRPr="00917EC4">
        <w:t>Samaksa par Darbu tiek veikta kā galīgais norēķins 30 (</w:t>
      </w:r>
      <w:r w:rsidRPr="00917EC4">
        <w:rPr>
          <w:i/>
        </w:rPr>
        <w:t>trīsdesmit</w:t>
      </w:r>
      <w:r w:rsidRPr="00917EC4">
        <w:t>) dienu laikā pēc</w:t>
      </w:r>
      <w:r w:rsidR="00A308F1">
        <w:t xml:space="preserve"> </w:t>
      </w:r>
      <w:r w:rsidRPr="00917EC4">
        <w:t>nodošanas – pieņemšanas akta parakstīšanas un attiecīga rēķina saņemšanas.</w:t>
      </w:r>
    </w:p>
    <w:p w14:paraId="2AD4B828" w14:textId="77777777" w:rsidR="00917EC4" w:rsidRPr="00917EC4" w:rsidRDefault="00917EC4" w:rsidP="00917EC4">
      <w:pPr>
        <w:pStyle w:val="BodyTextIndent"/>
        <w:numPr>
          <w:ilvl w:val="1"/>
          <w:numId w:val="7"/>
        </w:numPr>
        <w:tabs>
          <w:tab w:val="left" w:pos="360"/>
        </w:tabs>
        <w:autoSpaceDE w:val="0"/>
        <w:spacing w:after="0"/>
        <w:ind w:left="0" w:hanging="11"/>
        <w:jc w:val="both"/>
        <w:rPr>
          <w:rFonts w:eastAsia="Arial"/>
          <w:sz w:val="22"/>
          <w:szCs w:val="22"/>
        </w:rPr>
      </w:pPr>
      <w:r w:rsidRPr="00917EC4">
        <w:rPr>
          <w:rFonts w:eastAsia="Arial"/>
          <w:sz w:val="22"/>
          <w:szCs w:val="22"/>
        </w:rPr>
        <w:t>Samaksa tiek veikta ar pārskaitījumu uz Izpildītāja norādīto kontu kredītiestādē.</w:t>
      </w:r>
    </w:p>
    <w:p w14:paraId="3DA99CE4" w14:textId="77777777" w:rsidR="00917EC4" w:rsidRPr="00917EC4" w:rsidRDefault="00917EC4" w:rsidP="00917EC4">
      <w:pPr>
        <w:numPr>
          <w:ilvl w:val="1"/>
          <w:numId w:val="7"/>
        </w:numPr>
        <w:tabs>
          <w:tab w:val="left" w:pos="426"/>
        </w:tabs>
        <w:spacing w:after="0" w:line="240" w:lineRule="auto"/>
        <w:ind w:left="0" w:hanging="11"/>
        <w:jc w:val="both"/>
        <w:rPr>
          <w:rFonts w:ascii="Times New Roman" w:hAnsi="Times New Roman" w:cs="Times New Roman"/>
          <w:caps/>
        </w:rPr>
      </w:pPr>
      <w:r w:rsidRPr="00917EC4">
        <w:rPr>
          <w:rFonts w:ascii="Times New Roman" w:hAnsi="Times New Roman" w:cs="Times New Roman"/>
        </w:rPr>
        <w:t>Maksājums uzskatāms par izdarītu dienā, kad Pasūtītājs ir veicis apmaksu uz Izpildītāja norādīto kontu kredītiestādē.</w:t>
      </w:r>
    </w:p>
    <w:p w14:paraId="2EF49FCF" w14:textId="77777777" w:rsidR="00917EC4" w:rsidRPr="00917EC4" w:rsidRDefault="00917EC4" w:rsidP="00917EC4">
      <w:pPr>
        <w:pStyle w:val="BodyTextIndent"/>
        <w:tabs>
          <w:tab w:val="left" w:pos="426"/>
        </w:tabs>
        <w:autoSpaceDE w:val="0"/>
        <w:spacing w:after="0"/>
        <w:ind w:left="0"/>
        <w:jc w:val="both"/>
        <w:rPr>
          <w:sz w:val="22"/>
          <w:szCs w:val="22"/>
        </w:rPr>
      </w:pPr>
    </w:p>
    <w:p w14:paraId="79A39EE3" w14:textId="77777777" w:rsidR="00917EC4" w:rsidRPr="00917EC4" w:rsidRDefault="00917EC4" w:rsidP="00917EC4">
      <w:pPr>
        <w:numPr>
          <w:ilvl w:val="0"/>
          <w:numId w:val="7"/>
        </w:numPr>
        <w:suppressAutoHyphens/>
        <w:autoSpaceDE w:val="0"/>
        <w:spacing w:after="0" w:line="240" w:lineRule="auto"/>
        <w:ind w:left="426"/>
        <w:jc w:val="center"/>
        <w:rPr>
          <w:rFonts w:ascii="Times New Roman" w:hAnsi="Times New Roman" w:cs="Times New Roman"/>
          <w:b/>
          <w:bCs/>
          <w:caps/>
        </w:rPr>
      </w:pPr>
      <w:r w:rsidRPr="00917EC4">
        <w:rPr>
          <w:rFonts w:ascii="Times New Roman" w:hAnsi="Times New Roman" w:cs="Times New Roman"/>
          <w:b/>
          <w:bCs/>
          <w:caps/>
        </w:rPr>
        <w:t>Garantija</w:t>
      </w:r>
    </w:p>
    <w:p w14:paraId="151370BD" w14:textId="77777777" w:rsidR="00917EC4" w:rsidRPr="00917EC4" w:rsidRDefault="00917EC4" w:rsidP="00917EC4">
      <w:pPr>
        <w:pStyle w:val="BodyTextIndent3"/>
        <w:numPr>
          <w:ilvl w:val="1"/>
          <w:numId w:val="7"/>
        </w:numPr>
        <w:tabs>
          <w:tab w:val="left" w:pos="284"/>
          <w:tab w:val="left" w:pos="426"/>
        </w:tabs>
        <w:suppressAutoHyphens/>
        <w:autoSpaceDE w:val="0"/>
        <w:spacing w:after="0" w:line="240" w:lineRule="auto"/>
        <w:ind w:left="0" w:hanging="11"/>
        <w:jc w:val="both"/>
        <w:rPr>
          <w:rFonts w:ascii="Times New Roman" w:eastAsia="Arial" w:hAnsi="Times New Roman" w:cs="Times New Roman"/>
          <w:sz w:val="22"/>
          <w:szCs w:val="22"/>
        </w:rPr>
      </w:pPr>
      <w:r w:rsidRPr="00917EC4">
        <w:rPr>
          <w:rFonts w:ascii="Times New Roman" w:hAnsi="Times New Roman" w:cs="Times New Roman"/>
          <w:sz w:val="22"/>
          <w:szCs w:val="22"/>
        </w:rPr>
        <w:t>Garantija Precēm tiek noteikta saskaņā ar iepirkuma specifikācijā un Izpildītāja piedāvājumā norādīto termiņu, kas sākas pēc nodošanas – pieņemšanas akta parakstīšanas.</w:t>
      </w:r>
    </w:p>
    <w:p w14:paraId="25D8C952" w14:textId="77777777" w:rsidR="00917EC4" w:rsidRPr="00917EC4" w:rsidRDefault="00917EC4" w:rsidP="00917EC4">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eastAsia="Arial" w:hAnsi="Times New Roman" w:cs="Times New Roman"/>
          <w:sz w:val="22"/>
          <w:szCs w:val="22"/>
          <w:u w:val="single"/>
        </w:rPr>
        <w:t>Garantijas laikā reakcijas laiks</w:t>
      </w:r>
      <w:r w:rsidRPr="00917EC4">
        <w:rPr>
          <w:rFonts w:ascii="Times New Roman" w:eastAsia="Arial" w:hAnsi="Times New Roman" w:cs="Times New Roman"/>
          <w:sz w:val="22"/>
          <w:szCs w:val="22"/>
        </w:rPr>
        <w:t>: 2h (</w:t>
      </w:r>
      <w:r w:rsidRPr="00917EC4">
        <w:rPr>
          <w:rFonts w:ascii="Times New Roman" w:eastAsia="Arial" w:hAnsi="Times New Roman" w:cs="Times New Roman"/>
          <w:i/>
          <w:sz w:val="22"/>
          <w:szCs w:val="22"/>
        </w:rPr>
        <w:t>divas stundas</w:t>
      </w:r>
      <w:r w:rsidRPr="00917EC4">
        <w:rPr>
          <w:rFonts w:ascii="Times New Roman" w:eastAsia="Arial" w:hAnsi="Times New Roman" w:cs="Times New Roman"/>
          <w:sz w:val="22"/>
          <w:szCs w:val="22"/>
        </w:rPr>
        <w:t>) Pasūtītāja darba laikā, 8h (</w:t>
      </w:r>
      <w:r w:rsidRPr="00917EC4">
        <w:rPr>
          <w:rFonts w:ascii="Times New Roman" w:eastAsia="Arial" w:hAnsi="Times New Roman" w:cs="Times New Roman"/>
          <w:i/>
          <w:sz w:val="22"/>
          <w:szCs w:val="22"/>
        </w:rPr>
        <w:t>astoņas stundas</w:t>
      </w:r>
      <w:r w:rsidRPr="00917EC4">
        <w:rPr>
          <w:rFonts w:ascii="Times New Roman" w:eastAsia="Arial" w:hAnsi="Times New Roman" w:cs="Times New Roman"/>
          <w:sz w:val="22"/>
          <w:szCs w:val="22"/>
        </w:rPr>
        <w:t>) ārpus Pasūtītāja darba laika</w:t>
      </w:r>
      <w:r w:rsidRPr="00917EC4">
        <w:rPr>
          <w:rFonts w:ascii="Times New Roman" w:hAnsi="Times New Roman" w:cs="Times New Roman"/>
          <w:sz w:val="22"/>
          <w:szCs w:val="22"/>
        </w:rPr>
        <w:t>.</w:t>
      </w:r>
    </w:p>
    <w:p w14:paraId="08B00D48" w14:textId="77777777" w:rsidR="00917EC4" w:rsidRPr="00917EC4" w:rsidRDefault="00917EC4" w:rsidP="00917EC4">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eastAsia="Arial" w:hAnsi="Times New Roman" w:cs="Times New Roman"/>
          <w:sz w:val="22"/>
          <w:szCs w:val="22"/>
          <w:u w:val="single"/>
        </w:rPr>
        <w:t>Garantijas bojājumu novēršanai atvēlētais laiks</w:t>
      </w:r>
      <w:r w:rsidRPr="00917EC4">
        <w:rPr>
          <w:rFonts w:ascii="Times New Roman" w:eastAsia="Arial" w:hAnsi="Times New Roman" w:cs="Times New Roman"/>
          <w:sz w:val="22"/>
          <w:szCs w:val="22"/>
        </w:rPr>
        <w:t>: 24h (</w:t>
      </w:r>
      <w:r w:rsidRPr="00917EC4">
        <w:rPr>
          <w:rFonts w:ascii="Times New Roman" w:eastAsia="Arial" w:hAnsi="Times New Roman" w:cs="Times New Roman"/>
          <w:i/>
          <w:sz w:val="22"/>
          <w:szCs w:val="22"/>
        </w:rPr>
        <w:t>divdesmit četras stundas</w:t>
      </w:r>
      <w:r w:rsidRPr="00917EC4">
        <w:rPr>
          <w:rFonts w:ascii="Times New Roman" w:eastAsia="Arial" w:hAnsi="Times New Roman" w:cs="Times New Roman"/>
          <w:sz w:val="22"/>
          <w:szCs w:val="22"/>
        </w:rPr>
        <w:t>). Izpildītājam aizvietojot bojāto tehnikas vienību ar funkcionāli līdzīgu, iespējams vienoties ar Pasūtītāju par ilgāku garantijas bojājumu novēršanas laiku</w:t>
      </w:r>
    </w:p>
    <w:p w14:paraId="64FA495D" w14:textId="77777777" w:rsidR="00917EC4" w:rsidRPr="00917EC4" w:rsidRDefault="00917EC4" w:rsidP="00917EC4">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Garantija tiek nodrošināta Preču piegādes un uzstādīšanas adresēs.</w:t>
      </w:r>
    </w:p>
    <w:p w14:paraId="70DD5630" w14:textId="77777777" w:rsidR="00917EC4" w:rsidRPr="00917EC4" w:rsidRDefault="00917EC4" w:rsidP="00917EC4">
      <w:pPr>
        <w:pStyle w:val="BodyTextIndent3"/>
        <w:numPr>
          <w:ilvl w:val="1"/>
          <w:numId w:val="7"/>
        </w:numPr>
        <w:tabs>
          <w:tab w:val="left" w:pos="0"/>
          <w:tab w:val="left" w:pos="66"/>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eastAsia="Arial" w:hAnsi="Times New Roman" w:cs="Times New Roman"/>
          <w:sz w:val="22"/>
          <w:szCs w:val="22"/>
        </w:rPr>
        <w:t>Ja piegādātajai Precei Garantijas laikā ir nepieciešams veikt remontdarbus un tos nav iespējams veikt Preces piegādes adresē uz vietas, Izpildītājs nodrošina Preces pieņemšanu Pasūtītāja norādītajā adresē un aiztransportēšanu uz remonta veikšanas vietu, kā arī pēc garantijas remonta beigām nodrošina Preces nodošanu un uzstādīšanu Pasūtītāja norādītajā adresē.</w:t>
      </w:r>
    </w:p>
    <w:p w14:paraId="764074BB" w14:textId="77777777" w:rsidR="00917EC4" w:rsidRPr="00917EC4" w:rsidRDefault="00917EC4" w:rsidP="00917EC4">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Garantijas laikā nepieciešamos remontdarbus, transportēšanas, izdevumus sedz Izpildītājs.</w:t>
      </w:r>
    </w:p>
    <w:p w14:paraId="21CB2F88" w14:textId="77777777" w:rsidR="00917EC4" w:rsidRPr="00917EC4" w:rsidRDefault="00917EC4" w:rsidP="00917EC4">
      <w:pPr>
        <w:pStyle w:val="BodyTextIndent3"/>
        <w:numPr>
          <w:ilvl w:val="1"/>
          <w:numId w:val="7"/>
        </w:numPr>
        <w:tabs>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14:paraId="0AEB4927" w14:textId="77777777" w:rsidR="00917EC4" w:rsidRPr="00917EC4" w:rsidRDefault="00917EC4" w:rsidP="00917EC4">
      <w:pPr>
        <w:pStyle w:val="BodyTextIndent3"/>
        <w:autoSpaceDE w:val="0"/>
        <w:ind w:hanging="11"/>
        <w:rPr>
          <w:rFonts w:ascii="Times New Roman" w:hAnsi="Times New Roman" w:cs="Times New Roman"/>
          <w:sz w:val="22"/>
          <w:szCs w:val="22"/>
        </w:rPr>
      </w:pPr>
    </w:p>
    <w:p w14:paraId="7F622159" w14:textId="77777777" w:rsidR="00917EC4" w:rsidRPr="00917EC4" w:rsidRDefault="00917EC4" w:rsidP="00917EC4">
      <w:pPr>
        <w:numPr>
          <w:ilvl w:val="0"/>
          <w:numId w:val="7"/>
        </w:numPr>
        <w:suppressAutoHyphens/>
        <w:autoSpaceDE w:val="0"/>
        <w:spacing w:after="0" w:line="240" w:lineRule="auto"/>
        <w:ind w:left="426"/>
        <w:jc w:val="center"/>
        <w:rPr>
          <w:rFonts w:ascii="Times New Roman" w:eastAsia="Arial" w:hAnsi="Times New Roman" w:cs="Times New Roman"/>
          <w:b/>
          <w:bCs/>
        </w:rPr>
      </w:pPr>
      <w:r w:rsidRPr="00917EC4">
        <w:rPr>
          <w:rFonts w:ascii="Times New Roman" w:eastAsia="Arial" w:hAnsi="Times New Roman" w:cs="Times New Roman"/>
          <w:b/>
          <w:bCs/>
        </w:rPr>
        <w:t>NEPĀRVARAMA VARA</w:t>
      </w:r>
    </w:p>
    <w:p w14:paraId="72A65EC5" w14:textId="77777777" w:rsidR="00917EC4" w:rsidRPr="00917EC4" w:rsidRDefault="00917EC4" w:rsidP="00917EC4">
      <w:pPr>
        <w:pStyle w:val="NoSpacing1"/>
        <w:numPr>
          <w:ilvl w:val="1"/>
          <w:numId w:val="7"/>
        </w:numPr>
        <w:tabs>
          <w:tab w:val="left" w:pos="426"/>
        </w:tabs>
        <w:ind w:left="0" w:firstLine="0"/>
        <w:jc w:val="both"/>
        <w:rPr>
          <w:sz w:val="22"/>
          <w:szCs w:val="22"/>
        </w:rPr>
      </w:pPr>
      <w:r w:rsidRPr="00917EC4">
        <w:rPr>
          <w:sz w:val="22"/>
          <w:szCs w:val="22"/>
        </w:rPr>
        <w:t>Līgumam pielāgojami vispārpieņemtie nepārvaramas varas nosacījumi, ja vien iespējams pierādīt, ka tie ietekmējuši Pušu līgumsaistību izpildi.</w:t>
      </w:r>
    </w:p>
    <w:p w14:paraId="738EAD1D" w14:textId="77777777" w:rsidR="00917EC4" w:rsidRPr="00917EC4" w:rsidRDefault="00917EC4" w:rsidP="00917EC4">
      <w:pPr>
        <w:pStyle w:val="NoSpacing1"/>
        <w:numPr>
          <w:ilvl w:val="1"/>
          <w:numId w:val="7"/>
        </w:numPr>
        <w:tabs>
          <w:tab w:val="left" w:pos="426"/>
        </w:tabs>
        <w:ind w:left="0" w:firstLine="0"/>
        <w:jc w:val="both"/>
        <w:rPr>
          <w:sz w:val="22"/>
          <w:szCs w:val="22"/>
        </w:rPr>
      </w:pPr>
      <w:r w:rsidRPr="00917EC4">
        <w:rPr>
          <w:sz w:val="22"/>
          <w:szCs w:val="22"/>
        </w:rPr>
        <w:t>Izveidojoties nepārvaramas varas situācijai, viena Puse par to nekavējoties paziņo otrai Pusei rakstiskā veidā. Izskaidrojumā jābūt skaidri formulētiem nepārvaramas varas situācijas iemesliem un, ja iespējams, tās ilgums.</w:t>
      </w:r>
    </w:p>
    <w:p w14:paraId="439433FC" w14:textId="77777777" w:rsidR="00917EC4" w:rsidRPr="00917EC4" w:rsidRDefault="00917EC4" w:rsidP="00917EC4">
      <w:pPr>
        <w:autoSpaceDE w:val="0"/>
        <w:rPr>
          <w:rFonts w:ascii="Times New Roman" w:hAnsi="Times New Roman" w:cs="Times New Roman"/>
        </w:rPr>
      </w:pPr>
    </w:p>
    <w:p w14:paraId="279B2D87" w14:textId="77777777" w:rsidR="00917EC4" w:rsidRPr="00917EC4" w:rsidRDefault="00917EC4" w:rsidP="00917EC4">
      <w:pPr>
        <w:numPr>
          <w:ilvl w:val="0"/>
          <w:numId w:val="7"/>
        </w:numPr>
        <w:suppressAutoHyphens/>
        <w:autoSpaceDE w:val="0"/>
        <w:spacing w:after="0" w:line="240" w:lineRule="auto"/>
        <w:ind w:left="426" w:hanging="426"/>
        <w:jc w:val="center"/>
        <w:rPr>
          <w:rFonts w:ascii="Times New Roman" w:eastAsia="Arial" w:hAnsi="Times New Roman" w:cs="Times New Roman"/>
          <w:b/>
          <w:bCs/>
        </w:rPr>
      </w:pPr>
      <w:r w:rsidRPr="00917EC4">
        <w:rPr>
          <w:rFonts w:ascii="Times New Roman" w:eastAsia="Arial" w:hAnsi="Times New Roman" w:cs="Times New Roman"/>
          <w:b/>
          <w:bCs/>
        </w:rPr>
        <w:t>PUŠU ATBILDĪBA</w:t>
      </w:r>
    </w:p>
    <w:p w14:paraId="072E6BDD" w14:textId="77777777" w:rsidR="00917EC4" w:rsidRPr="00917EC4" w:rsidRDefault="00917EC4" w:rsidP="00917EC4">
      <w:pPr>
        <w:numPr>
          <w:ilvl w:val="1"/>
          <w:numId w:val="7"/>
        </w:numPr>
        <w:tabs>
          <w:tab w:val="left" w:pos="360"/>
          <w:tab w:val="left" w:pos="426"/>
        </w:tabs>
        <w:suppressAutoHyphens/>
        <w:autoSpaceDE w:val="0"/>
        <w:spacing w:after="0" w:line="240" w:lineRule="auto"/>
        <w:ind w:left="0" w:hanging="11"/>
        <w:jc w:val="both"/>
        <w:rPr>
          <w:rFonts w:ascii="Times New Roman" w:eastAsia="Arial" w:hAnsi="Times New Roman" w:cs="Times New Roman"/>
        </w:rPr>
      </w:pPr>
      <w:r w:rsidRPr="00917EC4">
        <w:rPr>
          <w:rFonts w:ascii="Times New Roman" w:eastAsia="Arial" w:hAnsi="Times New Roman" w:cs="Times New Roman"/>
        </w:rPr>
        <w:t xml:space="preserve">Puses ir atbildīgas par Līguma izpildi saskaņā ar Latvijas Republikā spēkā esošajiem normatīvajiem aktiem. </w:t>
      </w:r>
    </w:p>
    <w:p w14:paraId="1AECAC45" w14:textId="77777777" w:rsidR="00917EC4" w:rsidRPr="00917EC4" w:rsidRDefault="00917EC4" w:rsidP="00917EC4">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917EC4">
        <w:rPr>
          <w:rFonts w:ascii="Times New Roman" w:hAnsi="Times New Roman" w:cs="Times New Roman"/>
        </w:rPr>
        <w:t>Puses ir savstarpēji atbildīgas par līgumsaistību nepildīšanu un to nepienācīgu izpildi. Šajā gadījumā jāatlīdzina otrai Pusei nodarītie zaudējumi.</w:t>
      </w:r>
    </w:p>
    <w:p w14:paraId="04998246" w14:textId="77777777" w:rsidR="00917EC4" w:rsidRPr="00917EC4" w:rsidRDefault="00917EC4" w:rsidP="00917EC4">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917EC4">
        <w:rPr>
          <w:rFonts w:ascii="Times New Roman" w:hAnsi="Times New Roman" w:cs="Times New Roman"/>
        </w:rPr>
        <w:t xml:space="preserve">Ja Pasūtītājs nokavē Līguma 3.2.punktā noteikto maksājuma termiņu Izpildītājam, tad Izpildītājs var piemērot Pasūtītājam līgumsodu 0,5% </w:t>
      </w:r>
      <w:r w:rsidRPr="00917EC4">
        <w:rPr>
          <w:rFonts w:ascii="Times New Roman" w:hAnsi="Times New Roman" w:cs="Times New Roman"/>
          <w:i/>
        </w:rPr>
        <w:t>(nulle komats piecu procentu)</w:t>
      </w:r>
      <w:r w:rsidRPr="00917EC4">
        <w:rPr>
          <w:rFonts w:ascii="Times New Roman" w:hAnsi="Times New Roman" w:cs="Times New Roman"/>
        </w:rPr>
        <w:t xml:space="preserve"> apmērā no nesamaksātās summas par katru nokavēto dienu, bet ne vairāk par 10% </w:t>
      </w:r>
      <w:r w:rsidRPr="00917EC4">
        <w:rPr>
          <w:rFonts w:ascii="Times New Roman" w:hAnsi="Times New Roman" w:cs="Times New Roman"/>
          <w:i/>
        </w:rPr>
        <w:t>(desmit procentiem)</w:t>
      </w:r>
      <w:r w:rsidRPr="00917EC4">
        <w:rPr>
          <w:rFonts w:ascii="Times New Roman" w:hAnsi="Times New Roman" w:cs="Times New Roman"/>
        </w:rPr>
        <w:t xml:space="preserve"> no Līgumā noteiktās līgumcenas.</w:t>
      </w:r>
    </w:p>
    <w:p w14:paraId="10277B8B" w14:textId="77777777" w:rsidR="00917EC4" w:rsidRPr="00917EC4" w:rsidRDefault="00917EC4" w:rsidP="00917EC4">
      <w:pPr>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rPr>
      </w:pPr>
      <w:r w:rsidRPr="00917EC4">
        <w:rPr>
          <w:rFonts w:ascii="Times New Roman" w:hAnsi="Times New Roman" w:cs="Times New Roman"/>
        </w:rPr>
        <w:t xml:space="preserve">Ja Izpildītājs nokavē Līguma 2.1.punktā minētā Darba izpildes termiņu, tad Pasūtītājs var piemērot Izpildītājam līgumsodu 0,5% </w:t>
      </w:r>
      <w:r w:rsidRPr="00917EC4">
        <w:rPr>
          <w:rFonts w:ascii="Times New Roman" w:hAnsi="Times New Roman" w:cs="Times New Roman"/>
          <w:i/>
        </w:rPr>
        <w:t>(nulle komats piecu procentu)</w:t>
      </w:r>
      <w:r w:rsidRPr="00917EC4">
        <w:rPr>
          <w:rFonts w:ascii="Times New Roman" w:hAnsi="Times New Roman" w:cs="Times New Roman"/>
        </w:rPr>
        <w:t xml:space="preserve"> apmērā no Līgumā noteiktās līgumcenas par nepiegādāto Preču apjomu par katru nokavēto dienu, bet ne vairāk par 10% </w:t>
      </w:r>
      <w:r w:rsidRPr="00917EC4">
        <w:rPr>
          <w:rFonts w:ascii="Times New Roman" w:hAnsi="Times New Roman" w:cs="Times New Roman"/>
          <w:i/>
        </w:rPr>
        <w:t>(desmit procentiem)</w:t>
      </w:r>
      <w:r w:rsidRPr="00917EC4">
        <w:rPr>
          <w:rFonts w:ascii="Times New Roman" w:hAnsi="Times New Roman" w:cs="Times New Roman"/>
        </w:rPr>
        <w:t xml:space="preserve"> no Līgumā noteiktās līgumcenas. Turpmākie norēķini notiek pēc līgumsoda nomaksas.</w:t>
      </w:r>
    </w:p>
    <w:p w14:paraId="55BB3B3E" w14:textId="77777777" w:rsidR="00917EC4" w:rsidRPr="00917EC4" w:rsidRDefault="00917EC4" w:rsidP="00917EC4">
      <w:pPr>
        <w:numPr>
          <w:ilvl w:val="1"/>
          <w:numId w:val="7"/>
        </w:numPr>
        <w:tabs>
          <w:tab w:val="left" w:pos="0"/>
          <w:tab w:val="left" w:pos="426"/>
        </w:tabs>
        <w:suppressAutoHyphens/>
        <w:autoSpaceDE w:val="0"/>
        <w:spacing w:after="0" w:line="240" w:lineRule="auto"/>
        <w:ind w:left="0" w:firstLine="0"/>
        <w:jc w:val="both"/>
        <w:rPr>
          <w:rFonts w:ascii="Times New Roman" w:hAnsi="Times New Roman" w:cs="Times New Roman"/>
        </w:rPr>
      </w:pPr>
      <w:r w:rsidRPr="00917EC4">
        <w:rPr>
          <w:rFonts w:ascii="Times New Roman" w:hAnsi="Times New Roman" w:cs="Times New Roman"/>
        </w:rPr>
        <w:t>Līgumsoda samaksa neatbrīvo Puses no saistību turpmākas izpildes, kā arī neierobežo Pušu tiesības prasīt zaudējumu atlīdzību.</w:t>
      </w:r>
    </w:p>
    <w:p w14:paraId="0ADC98C3" w14:textId="77777777" w:rsidR="00917EC4" w:rsidRDefault="00917EC4" w:rsidP="00917EC4">
      <w:pPr>
        <w:tabs>
          <w:tab w:val="left" w:pos="0"/>
          <w:tab w:val="left" w:pos="426"/>
        </w:tabs>
        <w:autoSpaceDE w:val="0"/>
        <w:jc w:val="both"/>
        <w:rPr>
          <w:rFonts w:ascii="Times New Roman" w:hAnsi="Times New Roman" w:cs="Times New Roman"/>
        </w:rPr>
      </w:pPr>
    </w:p>
    <w:p w14:paraId="7C80B843" w14:textId="77777777" w:rsidR="00831B2E" w:rsidRPr="00917EC4" w:rsidRDefault="00831B2E" w:rsidP="00917EC4">
      <w:pPr>
        <w:tabs>
          <w:tab w:val="left" w:pos="0"/>
          <w:tab w:val="left" w:pos="426"/>
        </w:tabs>
        <w:autoSpaceDE w:val="0"/>
        <w:jc w:val="both"/>
        <w:rPr>
          <w:rFonts w:ascii="Times New Roman" w:hAnsi="Times New Roman" w:cs="Times New Roman"/>
        </w:rPr>
      </w:pPr>
    </w:p>
    <w:p w14:paraId="4BDD1F25" w14:textId="77777777" w:rsidR="00917EC4" w:rsidRPr="00917EC4" w:rsidRDefault="00917EC4" w:rsidP="00917EC4">
      <w:pPr>
        <w:numPr>
          <w:ilvl w:val="0"/>
          <w:numId w:val="7"/>
        </w:numPr>
        <w:suppressAutoHyphens/>
        <w:autoSpaceDE w:val="0"/>
        <w:spacing w:after="0" w:line="240" w:lineRule="auto"/>
        <w:ind w:left="426"/>
        <w:jc w:val="center"/>
        <w:rPr>
          <w:rFonts w:ascii="Times New Roman" w:eastAsia="Arial" w:hAnsi="Times New Roman" w:cs="Times New Roman"/>
          <w:b/>
          <w:bCs/>
        </w:rPr>
      </w:pPr>
      <w:r w:rsidRPr="00917EC4">
        <w:rPr>
          <w:rFonts w:ascii="Times New Roman" w:eastAsia="Arial" w:hAnsi="Times New Roman" w:cs="Times New Roman"/>
          <w:b/>
          <w:bCs/>
        </w:rPr>
        <w:t>STRĪDU IZSKATĪŠANA</w:t>
      </w:r>
    </w:p>
    <w:p w14:paraId="7D00B205" w14:textId="77777777" w:rsidR="00917EC4" w:rsidRPr="00917EC4" w:rsidRDefault="00917EC4" w:rsidP="00917EC4">
      <w:pPr>
        <w:pStyle w:val="BodyTextIndent"/>
        <w:numPr>
          <w:ilvl w:val="1"/>
          <w:numId w:val="7"/>
        </w:numPr>
        <w:tabs>
          <w:tab w:val="left" w:pos="0"/>
          <w:tab w:val="left" w:pos="426"/>
        </w:tabs>
        <w:autoSpaceDE w:val="0"/>
        <w:spacing w:after="0"/>
        <w:ind w:left="0" w:hanging="11"/>
        <w:jc w:val="both"/>
        <w:rPr>
          <w:rFonts w:eastAsia="Arial"/>
          <w:sz w:val="22"/>
          <w:szCs w:val="22"/>
        </w:rPr>
      </w:pPr>
      <w:r w:rsidRPr="00917EC4">
        <w:rPr>
          <w:rFonts w:eastAsia="Arial"/>
          <w:sz w:val="22"/>
          <w:szCs w:val="22"/>
        </w:rPr>
        <w:t>Visus strīdus un domstarpības par Līguma saistību izpildi Puses risina savstarpējo pārrunu ceļā.</w:t>
      </w:r>
    </w:p>
    <w:p w14:paraId="1EBA5305" w14:textId="77777777" w:rsidR="00917EC4" w:rsidRPr="00917EC4" w:rsidRDefault="00917EC4" w:rsidP="00917EC4">
      <w:pPr>
        <w:pStyle w:val="BodyText3"/>
        <w:numPr>
          <w:ilvl w:val="1"/>
          <w:numId w:val="7"/>
        </w:numPr>
        <w:tabs>
          <w:tab w:val="left" w:pos="0"/>
          <w:tab w:val="left" w:pos="426"/>
        </w:tabs>
        <w:suppressAutoHyphens/>
        <w:autoSpaceDE w:val="0"/>
        <w:spacing w:after="0" w:line="240" w:lineRule="auto"/>
        <w:ind w:left="0" w:hanging="11"/>
        <w:jc w:val="both"/>
        <w:rPr>
          <w:rFonts w:ascii="Times New Roman" w:eastAsia="Arial" w:hAnsi="Times New Roman" w:cs="Times New Roman"/>
          <w:sz w:val="22"/>
          <w:szCs w:val="22"/>
        </w:rPr>
      </w:pPr>
      <w:r w:rsidRPr="00917EC4">
        <w:rPr>
          <w:rFonts w:ascii="Times New Roman" w:eastAsia="Arial" w:hAnsi="Times New Roman" w:cs="Times New Roman"/>
          <w:sz w:val="22"/>
          <w:szCs w:val="22"/>
        </w:rPr>
        <w:lastRenderedPageBreak/>
        <w:t>Ja Līguma 7.1.punktā noteiktajā kārtībā Puses nevar savstarpēji vienoties, strīdus izskata Latvijas Republikas tiesā Civilprocesa likumā noteiktajā kārtībā, ievērojot Līguma noteikumus un Latvijas Republikā spēkā esošos normatīvos aktus.</w:t>
      </w:r>
    </w:p>
    <w:p w14:paraId="6D0F9B30" w14:textId="77777777" w:rsidR="00917EC4" w:rsidRPr="00917EC4" w:rsidRDefault="00917EC4" w:rsidP="00917EC4">
      <w:pPr>
        <w:pStyle w:val="BodyText3"/>
        <w:autoSpaceDE w:val="0"/>
        <w:rPr>
          <w:rFonts w:ascii="Times New Roman" w:hAnsi="Times New Roman" w:cs="Times New Roman"/>
          <w:sz w:val="22"/>
          <w:szCs w:val="22"/>
        </w:rPr>
      </w:pPr>
    </w:p>
    <w:p w14:paraId="0AC17F5F" w14:textId="77777777" w:rsidR="00917EC4" w:rsidRPr="00917EC4" w:rsidRDefault="00917EC4" w:rsidP="00917EC4">
      <w:pPr>
        <w:pStyle w:val="BodyText3"/>
        <w:numPr>
          <w:ilvl w:val="0"/>
          <w:numId w:val="7"/>
        </w:numPr>
        <w:tabs>
          <w:tab w:val="left" w:pos="0"/>
        </w:tabs>
        <w:suppressAutoHyphens/>
        <w:autoSpaceDE w:val="0"/>
        <w:spacing w:after="0" w:line="240" w:lineRule="auto"/>
        <w:jc w:val="center"/>
        <w:rPr>
          <w:rFonts w:ascii="Times New Roman" w:hAnsi="Times New Roman" w:cs="Times New Roman"/>
          <w:b/>
          <w:sz w:val="22"/>
          <w:szCs w:val="22"/>
        </w:rPr>
      </w:pPr>
      <w:r w:rsidRPr="00917EC4">
        <w:rPr>
          <w:rFonts w:ascii="Times New Roman" w:hAnsi="Times New Roman" w:cs="Times New Roman"/>
          <w:b/>
          <w:sz w:val="22"/>
          <w:szCs w:val="22"/>
        </w:rPr>
        <w:t>LĪGUMA DARBĪBAS LAIKS, GROZĪŠANA UN IZBEIGŠANA</w:t>
      </w:r>
    </w:p>
    <w:p w14:paraId="3C400799" w14:textId="77777777" w:rsidR="00917EC4" w:rsidRPr="00917EC4" w:rsidRDefault="00917EC4" w:rsidP="00917EC4">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eastAsia="Arial" w:hAnsi="Times New Roman" w:cs="Times New Roman"/>
          <w:sz w:val="22"/>
          <w:szCs w:val="22"/>
        </w:rPr>
        <w:t>Šis Līgums stājas spēkā ar tā parakstīšanas brīdi un ir spēkā līdz brīdim, kad Puses pilnībā izpildījušas savas saistības.</w:t>
      </w:r>
    </w:p>
    <w:p w14:paraId="7F70593C" w14:textId="77777777" w:rsidR="00917EC4" w:rsidRPr="00917EC4" w:rsidRDefault="00917EC4" w:rsidP="00917EC4">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Grozījumi un papildinājumi šajā Līgumā izdarāmi Pusēm vienojoties un noformējami rakstiski. Tie stājas spēkā, kad tos ir parakstījušas abas Puses un kļūst par Līguma sastāvdaļām.</w:t>
      </w:r>
    </w:p>
    <w:p w14:paraId="141C5F24" w14:textId="77777777" w:rsidR="00917EC4" w:rsidRPr="00917EC4" w:rsidRDefault="00917EC4" w:rsidP="00917EC4">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Pasūtītājs ir tiesīgs vienpusēji izbeigt Līgumu, ja Izpildītājs kavē Preču piegādes termiņu vairāk kā 20 (divdesmit) dienas.</w:t>
      </w:r>
    </w:p>
    <w:p w14:paraId="1F7AA3CC" w14:textId="37BAB3C7" w:rsidR="00917EC4" w:rsidRPr="00917EC4" w:rsidRDefault="00917EC4" w:rsidP="00917EC4">
      <w:pPr>
        <w:pStyle w:val="BodyText3"/>
        <w:numPr>
          <w:ilvl w:val="1"/>
          <w:numId w:val="7"/>
        </w:numPr>
        <w:tabs>
          <w:tab w:val="left" w:pos="0"/>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 xml:space="preserve">Ja Pasūtītājs izbeidz Līgumu saskaņā ar Līguma 8.3.punktā noteikto, Pasūtītājam ir tiesības piemērot Izpildītājam līgumsodu EUR </w:t>
      </w:r>
      <w:r w:rsidR="00D84208">
        <w:rPr>
          <w:rFonts w:ascii="Times New Roman" w:hAnsi="Times New Roman" w:cs="Times New Roman"/>
          <w:sz w:val="22"/>
          <w:szCs w:val="22"/>
        </w:rPr>
        <w:t>964,85</w:t>
      </w:r>
      <w:r w:rsidRPr="00917EC4">
        <w:rPr>
          <w:rFonts w:ascii="Times New Roman" w:hAnsi="Times New Roman" w:cs="Times New Roman"/>
          <w:sz w:val="22"/>
          <w:szCs w:val="22"/>
        </w:rPr>
        <w:t xml:space="preserve"> (20% no līgumcenas ar PVN) apmērā.</w:t>
      </w:r>
    </w:p>
    <w:p w14:paraId="3EEA9A08" w14:textId="77777777" w:rsidR="00917EC4" w:rsidRPr="00917EC4" w:rsidRDefault="00917EC4" w:rsidP="00917EC4">
      <w:pPr>
        <w:pStyle w:val="BodyText3"/>
        <w:numPr>
          <w:ilvl w:val="1"/>
          <w:numId w:val="7"/>
        </w:numPr>
        <w:tabs>
          <w:tab w:val="left" w:pos="360"/>
          <w:tab w:val="left" w:pos="426"/>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hAnsi="Times New Roman" w:cs="Times New Roman"/>
          <w:sz w:val="22"/>
          <w:szCs w:val="22"/>
        </w:rPr>
        <w:t>Līguma izbeigšana iespējama tikai Līgumā un normatīvajos aktos noteiktajos gadījumos, kā arī pēc Pušu vienošanās.</w:t>
      </w:r>
    </w:p>
    <w:p w14:paraId="49240557" w14:textId="77777777" w:rsidR="00917EC4" w:rsidRPr="00917EC4" w:rsidRDefault="00917EC4" w:rsidP="00917EC4">
      <w:pPr>
        <w:pStyle w:val="BodyText3"/>
        <w:tabs>
          <w:tab w:val="left" w:pos="360"/>
          <w:tab w:val="left" w:pos="426"/>
        </w:tabs>
        <w:suppressAutoHyphens/>
        <w:autoSpaceDE w:val="0"/>
        <w:spacing w:after="0"/>
        <w:jc w:val="both"/>
        <w:rPr>
          <w:rFonts w:ascii="Times New Roman" w:hAnsi="Times New Roman" w:cs="Times New Roman"/>
          <w:sz w:val="22"/>
          <w:szCs w:val="22"/>
        </w:rPr>
      </w:pPr>
    </w:p>
    <w:p w14:paraId="05EDABAF" w14:textId="77777777" w:rsidR="00917EC4" w:rsidRPr="00917EC4" w:rsidRDefault="00917EC4" w:rsidP="00917EC4">
      <w:pPr>
        <w:numPr>
          <w:ilvl w:val="0"/>
          <w:numId w:val="7"/>
        </w:numPr>
        <w:suppressAutoHyphens/>
        <w:autoSpaceDE w:val="0"/>
        <w:spacing w:after="0" w:line="240" w:lineRule="auto"/>
        <w:ind w:left="426"/>
        <w:jc w:val="center"/>
        <w:rPr>
          <w:rFonts w:ascii="Times New Roman" w:eastAsia="Arial" w:hAnsi="Times New Roman" w:cs="Times New Roman"/>
          <w:b/>
          <w:bCs/>
          <w:caps/>
        </w:rPr>
      </w:pPr>
      <w:r w:rsidRPr="00917EC4">
        <w:rPr>
          <w:rFonts w:ascii="Times New Roman" w:eastAsia="Arial" w:hAnsi="Times New Roman" w:cs="Times New Roman"/>
          <w:b/>
          <w:bCs/>
          <w:caps/>
        </w:rPr>
        <w:t>Pārstāvji un kontaktinformācija</w:t>
      </w:r>
    </w:p>
    <w:p w14:paraId="09DFFA38" w14:textId="5479F64F" w:rsidR="00917EC4" w:rsidRPr="00917EC4" w:rsidRDefault="00917EC4" w:rsidP="00917EC4">
      <w:pPr>
        <w:numPr>
          <w:ilvl w:val="1"/>
          <w:numId w:val="7"/>
        </w:numPr>
        <w:tabs>
          <w:tab w:val="left" w:pos="426"/>
        </w:tabs>
        <w:suppressAutoHyphens/>
        <w:autoSpaceDE w:val="0"/>
        <w:spacing w:after="0" w:line="240" w:lineRule="auto"/>
        <w:ind w:left="0" w:hanging="11"/>
        <w:jc w:val="both"/>
        <w:rPr>
          <w:rFonts w:ascii="Times New Roman" w:eastAsia="Arial" w:hAnsi="Times New Roman" w:cs="Times New Roman"/>
        </w:rPr>
      </w:pPr>
      <w:r w:rsidRPr="00917EC4">
        <w:rPr>
          <w:rFonts w:ascii="Times New Roman" w:eastAsia="Arial" w:hAnsi="Times New Roman" w:cs="Times New Roman"/>
        </w:rPr>
        <w:t xml:space="preserve">Pasūtītāja pārstāvis ar šo Līgumu </w:t>
      </w:r>
      <w:r w:rsidRPr="00D07528">
        <w:rPr>
          <w:rFonts w:ascii="Times New Roman" w:eastAsia="Arial" w:hAnsi="Times New Roman" w:cs="Times New Roman"/>
        </w:rPr>
        <w:t>saistītu jautājumu risināšanā, kā arī attiecībā uz Darbu izpildi ir:</w:t>
      </w:r>
      <w:r w:rsidR="00D07528" w:rsidRPr="00D07528">
        <w:rPr>
          <w:rFonts w:ascii="Times New Roman" w:hAnsi="Times New Roman" w:cs="Times New Roman"/>
        </w:rPr>
        <w:t xml:space="preserve"> </w:t>
      </w:r>
    </w:p>
    <w:p w14:paraId="708EFF2C" w14:textId="65EB2504" w:rsidR="00917EC4" w:rsidRPr="00917EC4" w:rsidRDefault="00917EC4" w:rsidP="00917EC4">
      <w:pPr>
        <w:numPr>
          <w:ilvl w:val="1"/>
          <w:numId w:val="7"/>
        </w:numPr>
        <w:tabs>
          <w:tab w:val="left" w:pos="426"/>
        </w:tabs>
        <w:suppressAutoHyphens/>
        <w:autoSpaceDE w:val="0"/>
        <w:spacing w:after="0" w:line="240" w:lineRule="auto"/>
        <w:ind w:left="0" w:hanging="11"/>
        <w:jc w:val="both"/>
        <w:rPr>
          <w:rFonts w:ascii="Times New Roman" w:hAnsi="Times New Roman" w:cs="Times New Roman"/>
        </w:rPr>
      </w:pPr>
      <w:r w:rsidRPr="00917EC4">
        <w:rPr>
          <w:rFonts w:ascii="Times New Roman" w:hAnsi="Times New Roman" w:cs="Times New Roman"/>
        </w:rPr>
        <w:t xml:space="preserve">Izpildītāja pārstāvis ar šo Līgumu saistītu jautājumu risināšanā, kā arī attiecībā uz Darbu izpildi ir: </w:t>
      </w:r>
    </w:p>
    <w:p w14:paraId="38E02A1B" w14:textId="77777777" w:rsidR="00917EC4" w:rsidRPr="00917EC4" w:rsidRDefault="00917EC4" w:rsidP="00917EC4">
      <w:pPr>
        <w:numPr>
          <w:ilvl w:val="1"/>
          <w:numId w:val="7"/>
        </w:numPr>
        <w:tabs>
          <w:tab w:val="left" w:pos="426"/>
        </w:tabs>
        <w:suppressAutoHyphens/>
        <w:autoSpaceDE w:val="0"/>
        <w:spacing w:after="0" w:line="240" w:lineRule="auto"/>
        <w:ind w:left="0" w:hanging="11"/>
        <w:jc w:val="both"/>
        <w:rPr>
          <w:rFonts w:ascii="Times New Roman" w:eastAsia="Arial" w:hAnsi="Times New Roman" w:cs="Times New Roman"/>
        </w:rPr>
      </w:pPr>
      <w:r w:rsidRPr="00917EC4">
        <w:rPr>
          <w:rFonts w:ascii="Times New Roman" w:eastAsia="Arial" w:hAnsi="Times New Roman" w:cs="Times New Roman"/>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14:paraId="0ABC0FAD" w14:textId="77777777" w:rsidR="00917EC4" w:rsidRPr="00917EC4" w:rsidRDefault="00917EC4" w:rsidP="00917EC4">
      <w:pPr>
        <w:pStyle w:val="BalloonText"/>
        <w:autoSpaceDE w:val="0"/>
        <w:rPr>
          <w:rFonts w:ascii="Times New Roman" w:hAnsi="Times New Roman" w:cs="Times New Roman"/>
          <w:sz w:val="22"/>
          <w:szCs w:val="22"/>
        </w:rPr>
      </w:pPr>
    </w:p>
    <w:p w14:paraId="6BB2065C" w14:textId="77777777" w:rsidR="00917EC4" w:rsidRPr="00917EC4" w:rsidRDefault="00917EC4" w:rsidP="00917EC4">
      <w:pPr>
        <w:numPr>
          <w:ilvl w:val="0"/>
          <w:numId w:val="7"/>
        </w:numPr>
        <w:suppressAutoHyphens/>
        <w:autoSpaceDE w:val="0"/>
        <w:spacing w:after="0" w:line="240" w:lineRule="auto"/>
        <w:ind w:left="426"/>
        <w:jc w:val="center"/>
        <w:rPr>
          <w:rFonts w:ascii="Times New Roman" w:eastAsia="Arial" w:hAnsi="Times New Roman" w:cs="Times New Roman"/>
          <w:b/>
          <w:bCs/>
        </w:rPr>
      </w:pPr>
      <w:r w:rsidRPr="00917EC4">
        <w:rPr>
          <w:rFonts w:ascii="Times New Roman" w:eastAsia="Arial" w:hAnsi="Times New Roman" w:cs="Times New Roman"/>
          <w:b/>
          <w:bCs/>
        </w:rPr>
        <w:t xml:space="preserve"> NOBEIGUMA NOTEIKUMI</w:t>
      </w:r>
    </w:p>
    <w:p w14:paraId="27AADF33" w14:textId="79976244" w:rsidR="00917EC4" w:rsidRPr="00917EC4" w:rsidRDefault="00917EC4" w:rsidP="00917EC4">
      <w:pPr>
        <w:pStyle w:val="BodyText3"/>
        <w:numPr>
          <w:ilvl w:val="1"/>
          <w:numId w:val="7"/>
        </w:numPr>
        <w:tabs>
          <w:tab w:val="left" w:pos="0"/>
          <w:tab w:val="left" w:pos="142"/>
          <w:tab w:val="left" w:pos="284"/>
          <w:tab w:val="left" w:pos="567"/>
        </w:tabs>
        <w:suppressAutoHyphens/>
        <w:autoSpaceDE w:val="0"/>
        <w:spacing w:after="0" w:line="240" w:lineRule="auto"/>
        <w:ind w:left="0" w:hanging="11"/>
        <w:jc w:val="both"/>
        <w:rPr>
          <w:rFonts w:ascii="Times New Roman" w:eastAsia="Arial" w:hAnsi="Times New Roman" w:cs="Times New Roman"/>
          <w:sz w:val="22"/>
          <w:szCs w:val="22"/>
        </w:rPr>
      </w:pPr>
      <w:r w:rsidRPr="00917EC4">
        <w:rPr>
          <w:rFonts w:ascii="Times New Roman" w:eastAsia="Arial" w:hAnsi="Times New Roman" w:cs="Times New Roman"/>
          <w:b/>
          <w:caps/>
          <w:sz w:val="22"/>
          <w:szCs w:val="22"/>
        </w:rPr>
        <w:t xml:space="preserve"> </w:t>
      </w:r>
      <w:r w:rsidRPr="00917EC4">
        <w:rPr>
          <w:rFonts w:ascii="Times New Roman" w:eastAsia="Arial" w:hAnsi="Times New Roman" w:cs="Times New Roman"/>
          <w:sz w:val="22"/>
          <w:szCs w:val="22"/>
        </w:rPr>
        <w:t xml:space="preserve">Šis Līgums sastādīts un parakstīts 2 (divos) eksemplāros </w:t>
      </w:r>
      <w:r w:rsidR="00D84208">
        <w:rPr>
          <w:rFonts w:ascii="Times New Roman" w:eastAsia="Arial" w:hAnsi="Times New Roman" w:cs="Times New Roman"/>
          <w:sz w:val="22"/>
          <w:szCs w:val="22"/>
        </w:rPr>
        <w:t xml:space="preserve">uz 3 (trīs) lapām </w:t>
      </w:r>
      <w:r w:rsidRPr="00917EC4">
        <w:rPr>
          <w:rFonts w:ascii="Times New Roman" w:eastAsia="Arial" w:hAnsi="Times New Roman" w:cs="Times New Roman"/>
          <w:sz w:val="22"/>
          <w:szCs w:val="22"/>
        </w:rPr>
        <w:t>latviešu valodā. Eksemplāriem ir vienāds juridisks spēks. Pie katras no Pusēm glabājas viens Līguma eksemplārs.</w:t>
      </w:r>
    </w:p>
    <w:p w14:paraId="61417108" w14:textId="77777777" w:rsidR="00917EC4" w:rsidRPr="00917EC4" w:rsidRDefault="00917EC4" w:rsidP="00917EC4">
      <w:pPr>
        <w:pStyle w:val="BodyTextIndent3"/>
        <w:numPr>
          <w:ilvl w:val="1"/>
          <w:numId w:val="7"/>
        </w:numPr>
        <w:tabs>
          <w:tab w:val="left" w:pos="0"/>
          <w:tab w:val="left" w:pos="426"/>
          <w:tab w:val="left" w:pos="567"/>
        </w:tabs>
        <w:suppressAutoHyphens/>
        <w:autoSpaceDE w:val="0"/>
        <w:spacing w:after="0" w:line="240" w:lineRule="auto"/>
        <w:ind w:left="0" w:hanging="11"/>
        <w:jc w:val="both"/>
        <w:rPr>
          <w:rFonts w:ascii="Times New Roman" w:hAnsi="Times New Roman" w:cs="Times New Roman"/>
          <w:sz w:val="22"/>
          <w:szCs w:val="22"/>
        </w:rPr>
      </w:pPr>
      <w:r w:rsidRPr="00917EC4">
        <w:rPr>
          <w:rFonts w:ascii="Times New Roman" w:eastAsia="Arial" w:hAnsi="Times New Roman" w:cs="Times New Roman"/>
          <w:sz w:val="22"/>
          <w:szCs w:val="22"/>
        </w:rPr>
        <w:t xml:space="preserve"> Puses apņemas neizpaust trešajai personai jebkuru informāciju, kura tai kļuvusi zināma saistībā ar šī Līguma izpildi, izņemot gadījumus, kad to pieprasa varas institūcijas, pamatojoties uz normatīvajos aktos noteiktu pienākumu informāciju sniegt.</w:t>
      </w:r>
    </w:p>
    <w:p w14:paraId="269A2104" w14:textId="77777777" w:rsidR="00917EC4" w:rsidRPr="00917EC4" w:rsidRDefault="00917EC4" w:rsidP="00917EC4">
      <w:pPr>
        <w:pStyle w:val="BodyTextIndent3"/>
        <w:autoSpaceDE w:val="0"/>
        <w:rPr>
          <w:rFonts w:ascii="Times New Roman" w:eastAsia="Arial" w:hAnsi="Times New Roman" w:cs="Times New Roman"/>
          <w:sz w:val="22"/>
          <w:szCs w:val="22"/>
        </w:rPr>
      </w:pPr>
    </w:p>
    <w:p w14:paraId="01F15985" w14:textId="77777777" w:rsidR="00917EC4" w:rsidRPr="00917EC4" w:rsidRDefault="00917EC4" w:rsidP="00917EC4">
      <w:pPr>
        <w:pStyle w:val="BodyTextIndent3"/>
        <w:numPr>
          <w:ilvl w:val="0"/>
          <w:numId w:val="7"/>
        </w:numPr>
        <w:suppressAutoHyphens/>
        <w:autoSpaceDE w:val="0"/>
        <w:spacing w:after="0" w:line="240" w:lineRule="auto"/>
        <w:ind w:left="426" w:hanging="426"/>
        <w:jc w:val="center"/>
        <w:rPr>
          <w:rFonts w:ascii="Times New Roman" w:hAnsi="Times New Roman" w:cs="Times New Roman"/>
          <w:b/>
          <w:sz w:val="22"/>
          <w:szCs w:val="22"/>
        </w:rPr>
      </w:pPr>
      <w:r w:rsidRPr="00917EC4">
        <w:rPr>
          <w:rFonts w:ascii="Times New Roman" w:eastAsia="Arial" w:hAnsi="Times New Roman" w:cs="Times New Roman"/>
          <w:b/>
          <w:sz w:val="22"/>
          <w:szCs w:val="22"/>
        </w:rPr>
        <w:t>PUŠU REKVIZĪTI</w:t>
      </w:r>
    </w:p>
    <w:p w14:paraId="2303E63C" w14:textId="77777777" w:rsidR="00917EC4" w:rsidRPr="00917EC4" w:rsidRDefault="00917EC4" w:rsidP="00917EC4">
      <w:pPr>
        <w:rPr>
          <w:rFonts w:ascii="Times New Roman" w:hAnsi="Times New Roman" w:cs="Times New Roman"/>
          <w:u w:val="single"/>
        </w:rPr>
      </w:pPr>
    </w:p>
    <w:tbl>
      <w:tblPr>
        <w:tblStyle w:val="TableGrid"/>
        <w:tblW w:w="0" w:type="auto"/>
        <w:tblLook w:val="04A0" w:firstRow="1" w:lastRow="0" w:firstColumn="1" w:lastColumn="0" w:noHBand="0" w:noVBand="1"/>
      </w:tblPr>
      <w:tblGrid>
        <w:gridCol w:w="4643"/>
        <w:gridCol w:w="4644"/>
      </w:tblGrid>
      <w:tr w:rsidR="00D84208" w14:paraId="4B1BE01D" w14:textId="77777777" w:rsidTr="00D84208">
        <w:tc>
          <w:tcPr>
            <w:tcW w:w="4643" w:type="dxa"/>
          </w:tcPr>
          <w:p w14:paraId="0E4D841E" w14:textId="77777777" w:rsidR="00D84208" w:rsidRPr="00D84208" w:rsidRDefault="00D84208" w:rsidP="00D84208">
            <w:pPr>
              <w:spacing w:line="240" w:lineRule="atLeast"/>
              <w:rPr>
                <w:rFonts w:ascii="Times New Roman" w:hAnsi="Times New Roman"/>
                <w:b/>
                <w:noProof/>
              </w:rPr>
            </w:pPr>
            <w:r>
              <w:rPr>
                <w:rFonts w:ascii="Times New Roman" w:hAnsi="Times New Roman" w:cs="Times New Roman"/>
              </w:rPr>
              <w:t>Pasūtītājs</w:t>
            </w:r>
            <w:r>
              <w:rPr>
                <w:rFonts w:ascii="Times New Roman" w:hAnsi="Times New Roman" w:cs="Times New Roman"/>
              </w:rPr>
              <w:br/>
            </w:r>
            <w:r w:rsidRPr="00D84208">
              <w:rPr>
                <w:rFonts w:ascii="Times New Roman" w:hAnsi="Times New Roman"/>
                <w:b/>
                <w:noProof/>
              </w:rPr>
              <w:t>Liepājas pilsētas pašvaldības policija</w:t>
            </w:r>
          </w:p>
          <w:p w14:paraId="4ED21C55" w14:textId="77777777" w:rsidR="00D84208" w:rsidRPr="00D84208" w:rsidRDefault="00D84208" w:rsidP="00D84208">
            <w:pPr>
              <w:spacing w:line="240" w:lineRule="atLeast"/>
              <w:rPr>
                <w:rFonts w:ascii="Times New Roman" w:hAnsi="Times New Roman"/>
                <w:noProof/>
              </w:rPr>
            </w:pPr>
            <w:r w:rsidRPr="00D84208">
              <w:rPr>
                <w:rFonts w:ascii="Times New Roman" w:hAnsi="Times New Roman"/>
                <w:noProof/>
              </w:rPr>
              <w:t xml:space="preserve">Jelgavas iela 48, </w:t>
            </w:r>
          </w:p>
          <w:p w14:paraId="6D95D3E0" w14:textId="77777777" w:rsidR="00D84208" w:rsidRPr="00D84208" w:rsidRDefault="00D84208" w:rsidP="00D84208">
            <w:pPr>
              <w:spacing w:line="240" w:lineRule="atLeast"/>
              <w:rPr>
                <w:rFonts w:ascii="Times New Roman" w:hAnsi="Times New Roman"/>
                <w:noProof/>
              </w:rPr>
            </w:pPr>
            <w:r w:rsidRPr="00D84208">
              <w:rPr>
                <w:rFonts w:ascii="Times New Roman" w:hAnsi="Times New Roman"/>
                <w:noProof/>
              </w:rPr>
              <w:t>Liepāja, LV-3401</w:t>
            </w:r>
          </w:p>
          <w:p w14:paraId="27EE20E7" w14:textId="77777777" w:rsidR="00D84208" w:rsidRPr="00D84208" w:rsidRDefault="00D84208" w:rsidP="00D84208">
            <w:pPr>
              <w:spacing w:line="240" w:lineRule="atLeast"/>
              <w:rPr>
                <w:rFonts w:ascii="Times New Roman" w:hAnsi="Times New Roman"/>
                <w:noProof/>
              </w:rPr>
            </w:pPr>
            <w:r w:rsidRPr="00D84208">
              <w:rPr>
                <w:rFonts w:ascii="Times New Roman" w:hAnsi="Times New Roman"/>
                <w:noProof/>
              </w:rPr>
              <w:t>Reģ.Nr.: 90000037587</w:t>
            </w:r>
          </w:p>
          <w:p w14:paraId="767DBE40" w14:textId="77777777" w:rsidR="00D84208" w:rsidRDefault="00D84208" w:rsidP="00D84208">
            <w:pPr>
              <w:jc w:val="both"/>
              <w:rPr>
                <w:rFonts w:ascii="Times New Roman" w:hAnsi="Times New Roman"/>
                <w:noProof/>
              </w:rPr>
            </w:pPr>
          </w:p>
          <w:p w14:paraId="70F6FCD3" w14:textId="77777777" w:rsidR="00D84208" w:rsidRPr="00D84208" w:rsidRDefault="00D84208" w:rsidP="00D84208">
            <w:pPr>
              <w:jc w:val="both"/>
              <w:rPr>
                <w:rFonts w:ascii="Times New Roman" w:hAnsi="Times New Roman"/>
                <w:noProof/>
              </w:rPr>
            </w:pPr>
          </w:p>
          <w:p w14:paraId="50F8A791" w14:textId="77777777" w:rsidR="00D84208" w:rsidRPr="00D84208" w:rsidRDefault="00D84208" w:rsidP="00D84208">
            <w:pPr>
              <w:jc w:val="both"/>
              <w:rPr>
                <w:rFonts w:ascii="Times New Roman" w:hAnsi="Times New Roman"/>
                <w:noProof/>
              </w:rPr>
            </w:pPr>
          </w:p>
          <w:p w14:paraId="6E414B80" w14:textId="1096795E" w:rsidR="00D84208" w:rsidRDefault="00D84208" w:rsidP="00D84208">
            <w:pPr>
              <w:jc w:val="both"/>
              <w:rPr>
                <w:rFonts w:ascii="Times New Roman" w:hAnsi="Times New Roman"/>
                <w:noProof/>
              </w:rPr>
            </w:pPr>
            <w:r w:rsidRPr="00D84208">
              <w:rPr>
                <w:rFonts w:ascii="Times New Roman" w:hAnsi="Times New Roman"/>
                <w:noProof/>
              </w:rPr>
              <w:t>__________________________________</w:t>
            </w:r>
            <w:r w:rsidRPr="00D84208">
              <w:rPr>
                <w:rFonts w:ascii="Times New Roman" w:hAnsi="Times New Roman"/>
                <w:noProof/>
              </w:rPr>
              <w:br/>
              <w:t>Normunds Dīķis</w:t>
            </w:r>
          </w:p>
          <w:p w14:paraId="5EEB7F78" w14:textId="77777777" w:rsidR="00F91899" w:rsidRDefault="00F91899" w:rsidP="00D84208">
            <w:pPr>
              <w:jc w:val="both"/>
              <w:rPr>
                <w:rFonts w:ascii="Times New Roman" w:hAnsi="Times New Roman"/>
                <w:noProof/>
              </w:rPr>
            </w:pPr>
          </w:p>
          <w:p w14:paraId="27DD26CA" w14:textId="2E020552" w:rsidR="00D84208" w:rsidRDefault="00F91899" w:rsidP="008869E5">
            <w:pPr>
              <w:jc w:val="both"/>
              <w:rPr>
                <w:rFonts w:ascii="Times New Roman" w:hAnsi="Times New Roman" w:cs="Times New Roman"/>
              </w:rPr>
            </w:pPr>
            <w:r>
              <w:rPr>
                <w:rFonts w:ascii="Times New Roman" w:hAnsi="Times New Roman"/>
                <w:noProof/>
              </w:rPr>
              <w:t xml:space="preserve">2017.gada </w:t>
            </w:r>
            <w:r w:rsidR="008869E5">
              <w:rPr>
                <w:rFonts w:ascii="Times New Roman" w:hAnsi="Times New Roman"/>
                <w:noProof/>
              </w:rPr>
              <w:t>14.septembrī</w:t>
            </w:r>
          </w:p>
        </w:tc>
        <w:tc>
          <w:tcPr>
            <w:tcW w:w="4644" w:type="dxa"/>
          </w:tcPr>
          <w:p w14:paraId="23DC42DF" w14:textId="77777777" w:rsidR="00D84208" w:rsidRDefault="00D84208" w:rsidP="000B0A82">
            <w:pPr>
              <w:jc w:val="both"/>
              <w:rPr>
                <w:rFonts w:ascii="Times New Roman" w:hAnsi="Times New Roman" w:cs="Times New Roman"/>
              </w:rPr>
            </w:pPr>
            <w:r>
              <w:rPr>
                <w:rFonts w:ascii="Times New Roman" w:hAnsi="Times New Roman" w:cs="Times New Roman"/>
              </w:rPr>
              <w:t>Izpildītājs</w:t>
            </w:r>
          </w:p>
          <w:p w14:paraId="1B5DBF39" w14:textId="77777777" w:rsidR="00D84208" w:rsidRDefault="00D84208" w:rsidP="000B0A82">
            <w:pPr>
              <w:jc w:val="both"/>
              <w:rPr>
                <w:rFonts w:ascii="Times New Roman" w:hAnsi="Times New Roman" w:cs="Times New Roman"/>
                <w:b/>
              </w:rPr>
            </w:pPr>
            <w:r>
              <w:rPr>
                <w:rFonts w:ascii="Times New Roman" w:hAnsi="Times New Roman" w:cs="Times New Roman"/>
                <w:b/>
              </w:rPr>
              <w:t>SIA “Belss”</w:t>
            </w:r>
          </w:p>
          <w:p w14:paraId="50A8E362" w14:textId="77777777" w:rsidR="00D84208" w:rsidRDefault="00D84208" w:rsidP="000B0A82">
            <w:pPr>
              <w:jc w:val="both"/>
              <w:rPr>
                <w:rFonts w:ascii="Times New Roman" w:hAnsi="Times New Roman" w:cs="Times New Roman"/>
              </w:rPr>
            </w:pPr>
            <w:r>
              <w:rPr>
                <w:rFonts w:ascii="Times New Roman" w:hAnsi="Times New Roman" w:cs="Times New Roman"/>
              </w:rPr>
              <w:t>Kalvenes iela 22A,</w:t>
            </w:r>
          </w:p>
          <w:p w14:paraId="27DCF355" w14:textId="77777777" w:rsidR="00D84208" w:rsidRDefault="00D84208" w:rsidP="000B0A82">
            <w:pPr>
              <w:jc w:val="both"/>
              <w:rPr>
                <w:rFonts w:ascii="Times New Roman" w:hAnsi="Times New Roman" w:cs="Times New Roman"/>
              </w:rPr>
            </w:pPr>
            <w:r>
              <w:rPr>
                <w:rFonts w:ascii="Times New Roman" w:hAnsi="Times New Roman" w:cs="Times New Roman"/>
              </w:rPr>
              <w:t>Rīga, LV-1058</w:t>
            </w:r>
          </w:p>
          <w:p w14:paraId="47D681D6" w14:textId="77777777" w:rsidR="00D84208" w:rsidRDefault="00D84208" w:rsidP="000B0A82">
            <w:pPr>
              <w:jc w:val="both"/>
              <w:rPr>
                <w:rFonts w:ascii="Times New Roman" w:hAnsi="Times New Roman" w:cs="Times New Roman"/>
              </w:rPr>
            </w:pPr>
            <w:r>
              <w:rPr>
                <w:rFonts w:ascii="Times New Roman" w:hAnsi="Times New Roman" w:cs="Times New Roman"/>
              </w:rPr>
              <w:t>Reģ.Nr.: 40003237609</w:t>
            </w:r>
          </w:p>
          <w:p w14:paraId="7AE3F523" w14:textId="77777777" w:rsidR="00D84208" w:rsidRDefault="00D84208" w:rsidP="000B0A82">
            <w:pPr>
              <w:jc w:val="both"/>
              <w:rPr>
                <w:rFonts w:ascii="Times New Roman" w:hAnsi="Times New Roman" w:cs="Times New Roman"/>
              </w:rPr>
            </w:pPr>
          </w:p>
          <w:p w14:paraId="16404850" w14:textId="77777777" w:rsidR="00D84208" w:rsidRDefault="00D84208" w:rsidP="000B0A82">
            <w:pPr>
              <w:jc w:val="both"/>
              <w:rPr>
                <w:rFonts w:ascii="Times New Roman" w:hAnsi="Times New Roman" w:cs="Times New Roman"/>
              </w:rPr>
            </w:pPr>
          </w:p>
          <w:p w14:paraId="3B22DDA2" w14:textId="77777777" w:rsidR="00D84208" w:rsidRDefault="00D84208" w:rsidP="000B0A82">
            <w:pPr>
              <w:jc w:val="both"/>
              <w:rPr>
                <w:rFonts w:ascii="Times New Roman" w:hAnsi="Times New Roman" w:cs="Times New Roman"/>
              </w:rPr>
            </w:pPr>
          </w:p>
          <w:p w14:paraId="439D6F03" w14:textId="77777777" w:rsidR="00D84208" w:rsidRDefault="00D84208" w:rsidP="000B0A82">
            <w:pPr>
              <w:jc w:val="both"/>
              <w:rPr>
                <w:rFonts w:ascii="Times New Roman" w:hAnsi="Times New Roman" w:cs="Times New Roman"/>
              </w:rPr>
            </w:pPr>
            <w:r>
              <w:rPr>
                <w:rFonts w:ascii="Times New Roman" w:hAnsi="Times New Roman" w:cs="Times New Roman"/>
              </w:rPr>
              <w:t>____________________________________</w:t>
            </w:r>
          </w:p>
          <w:p w14:paraId="1A994DD5" w14:textId="77777777" w:rsidR="00D84208" w:rsidRDefault="00D84208" w:rsidP="000B0A82">
            <w:pPr>
              <w:jc w:val="both"/>
              <w:rPr>
                <w:rFonts w:ascii="Times New Roman" w:hAnsi="Times New Roman" w:cs="Times New Roman"/>
              </w:rPr>
            </w:pPr>
            <w:r>
              <w:rPr>
                <w:rFonts w:ascii="Times New Roman" w:hAnsi="Times New Roman" w:cs="Times New Roman"/>
              </w:rPr>
              <w:t>Tālis Ziediņš</w:t>
            </w:r>
          </w:p>
          <w:p w14:paraId="064B9D2E" w14:textId="77777777" w:rsidR="00F91899" w:rsidRDefault="00F91899" w:rsidP="000B0A82">
            <w:pPr>
              <w:jc w:val="both"/>
              <w:rPr>
                <w:rFonts w:ascii="Times New Roman" w:hAnsi="Times New Roman" w:cs="Times New Roman"/>
              </w:rPr>
            </w:pPr>
          </w:p>
          <w:p w14:paraId="6A25E700" w14:textId="1DD9950D" w:rsidR="00F91899" w:rsidRPr="00D84208" w:rsidRDefault="00F91899" w:rsidP="000B0A82">
            <w:pPr>
              <w:jc w:val="both"/>
              <w:rPr>
                <w:rFonts w:ascii="Times New Roman" w:hAnsi="Times New Roman" w:cs="Times New Roman"/>
              </w:rPr>
            </w:pPr>
            <w:r>
              <w:rPr>
                <w:rFonts w:ascii="Times New Roman" w:hAnsi="Times New Roman"/>
                <w:noProof/>
              </w:rPr>
              <w:t>2017.gada ___.______________</w:t>
            </w:r>
          </w:p>
        </w:tc>
      </w:tr>
    </w:tbl>
    <w:p w14:paraId="5C3CACD7" w14:textId="3166760D" w:rsidR="00A860D1" w:rsidRDefault="00A860D1" w:rsidP="000B0A82">
      <w:pPr>
        <w:jc w:val="both"/>
        <w:rPr>
          <w:rFonts w:ascii="Times New Roman" w:hAnsi="Times New Roman" w:cs="Times New Roman"/>
        </w:rPr>
      </w:pPr>
    </w:p>
    <w:p w14:paraId="42CBA9AA" w14:textId="389497C9" w:rsidR="00A860D1" w:rsidRDefault="00A860D1">
      <w:pPr>
        <w:rPr>
          <w:rFonts w:ascii="Times New Roman" w:hAnsi="Times New Roman" w:cs="Times New Roman"/>
        </w:rPr>
      </w:pPr>
      <w:r>
        <w:rPr>
          <w:rFonts w:ascii="Times New Roman" w:hAnsi="Times New Roman" w:cs="Times New Roman"/>
        </w:rPr>
        <w:br w:type="page"/>
      </w:r>
      <w:bookmarkStart w:id="0" w:name="_GoBack"/>
      <w:bookmarkEnd w:id="0"/>
    </w:p>
    <w:sectPr w:rsidR="00A860D1" w:rsidSect="00385CC7">
      <w:footerReference w:type="default" r:id="rId9"/>
      <w:pgSz w:w="11906" w:h="16838"/>
      <w:pgMar w:top="709" w:right="1134" w:bottom="993"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214CE" w16cid:durableId="1D11FF14"/>
  <w16cid:commentId w16cid:paraId="24B945B7" w16cid:durableId="1D11FF15"/>
  <w16cid:commentId w16cid:paraId="79081AF8" w16cid:durableId="1D11F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D322" w14:textId="77777777" w:rsidR="00046D1C" w:rsidRDefault="00046D1C" w:rsidP="00852988">
      <w:pPr>
        <w:spacing w:after="0" w:line="240" w:lineRule="auto"/>
      </w:pPr>
      <w:r>
        <w:separator/>
      </w:r>
    </w:p>
  </w:endnote>
  <w:endnote w:type="continuationSeparator" w:id="0">
    <w:p w14:paraId="17F49E59" w14:textId="77777777" w:rsidR="00046D1C" w:rsidRDefault="00046D1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217055"/>
      <w:docPartObj>
        <w:docPartGallery w:val="Page Numbers (Bottom of Page)"/>
        <w:docPartUnique/>
      </w:docPartObj>
    </w:sdtPr>
    <w:sdtEndPr/>
    <w:sdtContent>
      <w:p w14:paraId="5AC209AA" w14:textId="626B76BC" w:rsidR="00A860D1" w:rsidRDefault="00A860D1">
        <w:pPr>
          <w:pStyle w:val="Footer"/>
          <w:jc w:val="right"/>
        </w:pPr>
        <w:r>
          <w:fldChar w:fldCharType="begin"/>
        </w:r>
        <w:r>
          <w:instrText>PAGE   \* MERGEFORMAT</w:instrText>
        </w:r>
        <w:r>
          <w:fldChar w:fldCharType="separate"/>
        </w:r>
        <w:r w:rsidR="00876446">
          <w:rPr>
            <w:noProof/>
          </w:rPr>
          <w:t>2</w:t>
        </w:r>
        <w:r>
          <w:fldChar w:fldCharType="end"/>
        </w:r>
      </w:p>
    </w:sdtContent>
  </w:sdt>
  <w:p w14:paraId="614A2CFB" w14:textId="77777777" w:rsidR="00D8471D" w:rsidRPr="00A860D1" w:rsidRDefault="00D8471D" w:rsidP="00A8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6056F" w14:textId="77777777" w:rsidR="00046D1C" w:rsidRDefault="00046D1C" w:rsidP="00852988">
      <w:pPr>
        <w:spacing w:after="0" w:line="240" w:lineRule="auto"/>
      </w:pPr>
      <w:r>
        <w:separator/>
      </w:r>
    </w:p>
  </w:footnote>
  <w:footnote w:type="continuationSeparator" w:id="0">
    <w:p w14:paraId="3CFF426B" w14:textId="77777777" w:rsidR="00046D1C" w:rsidRDefault="00046D1C"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BA03C5"/>
    <w:multiLevelType w:val="hybridMultilevel"/>
    <w:tmpl w:val="CDCCC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87AA4"/>
    <w:multiLevelType w:val="hybridMultilevel"/>
    <w:tmpl w:val="C37286AE"/>
    <w:lvl w:ilvl="0" w:tplc="F2EE5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1F74DB"/>
    <w:multiLevelType w:val="hybridMultilevel"/>
    <w:tmpl w:val="FC96D2EC"/>
    <w:lvl w:ilvl="0" w:tplc="0426000F">
      <w:start w:val="1"/>
      <w:numFmt w:val="decimal"/>
      <w:lvlText w:val="%1."/>
      <w:lvlJc w:val="left"/>
      <w:pPr>
        <w:ind w:left="720" w:hanging="360"/>
      </w:pPr>
    </w:lvl>
    <w:lvl w:ilvl="1" w:tplc="34F03BA0">
      <w:start w:val="1"/>
      <w:numFmt w:val="decimal"/>
      <w:lvlText w:val="%2."/>
      <w:lvlJc w:val="left"/>
      <w:pPr>
        <w:ind w:left="1440" w:hanging="360"/>
      </w:pPr>
      <w:rPr>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5B57B0"/>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6D74EB"/>
    <w:multiLevelType w:val="hybridMultilevel"/>
    <w:tmpl w:val="7BBC4FCE"/>
    <w:lvl w:ilvl="0" w:tplc="B7BAD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43CF8"/>
    <w:multiLevelType w:val="hybridMultilevel"/>
    <w:tmpl w:val="CDCCC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303400"/>
    <w:multiLevelType w:val="hybridMultilevel"/>
    <w:tmpl w:val="FB2C8D1A"/>
    <w:lvl w:ilvl="0" w:tplc="9C4E05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A4B43"/>
    <w:multiLevelType w:val="hybridMultilevel"/>
    <w:tmpl w:val="2564CF40"/>
    <w:lvl w:ilvl="0" w:tplc="CDB42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0974EC"/>
    <w:multiLevelType w:val="multilevel"/>
    <w:tmpl w:val="AE7EAD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791748"/>
    <w:multiLevelType w:val="hybridMultilevel"/>
    <w:tmpl w:val="8A4CF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C84020"/>
    <w:multiLevelType w:val="hybridMultilevel"/>
    <w:tmpl w:val="D19A9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0A36C40"/>
    <w:multiLevelType w:val="hybridMultilevel"/>
    <w:tmpl w:val="5F8E5456"/>
    <w:lvl w:ilvl="0" w:tplc="C82246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92B06"/>
    <w:multiLevelType w:val="hybridMultilevel"/>
    <w:tmpl w:val="26E47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F45175F"/>
    <w:multiLevelType w:val="hybridMultilevel"/>
    <w:tmpl w:val="2564CF40"/>
    <w:lvl w:ilvl="0" w:tplc="CDB42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23BDE"/>
    <w:multiLevelType w:val="hybridMultilevel"/>
    <w:tmpl w:val="D19A9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97171A7"/>
    <w:multiLevelType w:val="hybridMultilevel"/>
    <w:tmpl w:val="26E47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EC5531C"/>
    <w:multiLevelType w:val="hybridMultilevel"/>
    <w:tmpl w:val="26E47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27"/>
  </w:num>
  <w:num w:numId="5">
    <w:abstractNumId w:val="28"/>
  </w:num>
  <w:num w:numId="6">
    <w:abstractNumId w:val="19"/>
  </w:num>
  <w:num w:numId="7">
    <w:abstractNumId w:val="24"/>
  </w:num>
  <w:num w:numId="8">
    <w:abstractNumId w:val="4"/>
  </w:num>
  <w:num w:numId="9">
    <w:abstractNumId w:val="6"/>
  </w:num>
  <w:num w:numId="10">
    <w:abstractNumId w:val="26"/>
  </w:num>
  <w:num w:numId="11">
    <w:abstractNumId w:val="14"/>
  </w:num>
  <w:num w:numId="12">
    <w:abstractNumId w:val="8"/>
  </w:num>
  <w:num w:numId="13">
    <w:abstractNumId w:val="11"/>
  </w:num>
  <w:num w:numId="14">
    <w:abstractNumId w:val="5"/>
  </w:num>
  <w:num w:numId="15">
    <w:abstractNumId w:val="9"/>
  </w:num>
  <w:num w:numId="16">
    <w:abstractNumId w:val="12"/>
  </w:num>
  <w:num w:numId="17">
    <w:abstractNumId w:val="18"/>
  </w:num>
  <w:num w:numId="18">
    <w:abstractNumId w:val="7"/>
  </w:num>
  <w:num w:numId="19">
    <w:abstractNumId w:val="21"/>
  </w:num>
  <w:num w:numId="20">
    <w:abstractNumId w:val="25"/>
  </w:num>
  <w:num w:numId="21">
    <w:abstractNumId w:val="23"/>
  </w:num>
  <w:num w:numId="22">
    <w:abstractNumId w:val="16"/>
  </w:num>
  <w:num w:numId="23">
    <w:abstractNumId w:val="10"/>
  </w:num>
  <w:num w:numId="24">
    <w:abstractNumId w:val="20"/>
  </w:num>
  <w:num w:numId="25">
    <w:abstractNumId w:val="22"/>
  </w:num>
  <w:num w:numId="26">
    <w:abstractNumId w:val="3"/>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209FF"/>
    <w:rsid w:val="00025F9E"/>
    <w:rsid w:val="0003027F"/>
    <w:rsid w:val="00042487"/>
    <w:rsid w:val="00045F7B"/>
    <w:rsid w:val="00046D1C"/>
    <w:rsid w:val="00071201"/>
    <w:rsid w:val="000B0A82"/>
    <w:rsid w:val="000B57D5"/>
    <w:rsid w:val="000B5F42"/>
    <w:rsid w:val="000C238D"/>
    <w:rsid w:val="000E0EB8"/>
    <w:rsid w:val="00106798"/>
    <w:rsid w:val="00116AF3"/>
    <w:rsid w:val="00124B62"/>
    <w:rsid w:val="001378A6"/>
    <w:rsid w:val="00147132"/>
    <w:rsid w:val="00152690"/>
    <w:rsid w:val="00166013"/>
    <w:rsid w:val="001B2D93"/>
    <w:rsid w:val="001D046F"/>
    <w:rsid w:val="001F25A7"/>
    <w:rsid w:val="001F29C3"/>
    <w:rsid w:val="001F3892"/>
    <w:rsid w:val="00215295"/>
    <w:rsid w:val="00233DF1"/>
    <w:rsid w:val="00235440"/>
    <w:rsid w:val="0024570B"/>
    <w:rsid w:val="00256F88"/>
    <w:rsid w:val="00263E18"/>
    <w:rsid w:val="002B5A63"/>
    <w:rsid w:val="002D38A3"/>
    <w:rsid w:val="002E11C8"/>
    <w:rsid w:val="0030294F"/>
    <w:rsid w:val="00311290"/>
    <w:rsid w:val="0032527B"/>
    <w:rsid w:val="00325F8C"/>
    <w:rsid w:val="00365360"/>
    <w:rsid w:val="003674AE"/>
    <w:rsid w:val="0037732C"/>
    <w:rsid w:val="0038460C"/>
    <w:rsid w:val="00385CC7"/>
    <w:rsid w:val="00392CFA"/>
    <w:rsid w:val="003D585B"/>
    <w:rsid w:val="003E2473"/>
    <w:rsid w:val="003F03D0"/>
    <w:rsid w:val="003F668B"/>
    <w:rsid w:val="00427127"/>
    <w:rsid w:val="00433664"/>
    <w:rsid w:val="004357D3"/>
    <w:rsid w:val="00445D5F"/>
    <w:rsid w:val="00456617"/>
    <w:rsid w:val="0046179D"/>
    <w:rsid w:val="004C6594"/>
    <w:rsid w:val="004E1B55"/>
    <w:rsid w:val="004F1F22"/>
    <w:rsid w:val="0051149F"/>
    <w:rsid w:val="00540681"/>
    <w:rsid w:val="005545A5"/>
    <w:rsid w:val="005A2000"/>
    <w:rsid w:val="005B6073"/>
    <w:rsid w:val="005E1F6C"/>
    <w:rsid w:val="005F03D2"/>
    <w:rsid w:val="0060027C"/>
    <w:rsid w:val="00607DCB"/>
    <w:rsid w:val="006326AA"/>
    <w:rsid w:val="00635C90"/>
    <w:rsid w:val="00654F8B"/>
    <w:rsid w:val="00675543"/>
    <w:rsid w:val="006865FF"/>
    <w:rsid w:val="00690EC5"/>
    <w:rsid w:val="006A5C5D"/>
    <w:rsid w:val="006D0232"/>
    <w:rsid w:val="006D3D2D"/>
    <w:rsid w:val="006D6438"/>
    <w:rsid w:val="0071691C"/>
    <w:rsid w:val="007355D0"/>
    <w:rsid w:val="00757275"/>
    <w:rsid w:val="00766F4D"/>
    <w:rsid w:val="00784963"/>
    <w:rsid w:val="00786E03"/>
    <w:rsid w:val="007A39F7"/>
    <w:rsid w:val="007C5BB7"/>
    <w:rsid w:val="007F73DE"/>
    <w:rsid w:val="0080187E"/>
    <w:rsid w:val="00804B60"/>
    <w:rsid w:val="00830634"/>
    <w:rsid w:val="00831B2E"/>
    <w:rsid w:val="00852988"/>
    <w:rsid w:val="008632E9"/>
    <w:rsid w:val="00876446"/>
    <w:rsid w:val="00877F0E"/>
    <w:rsid w:val="0088435B"/>
    <w:rsid w:val="008869E5"/>
    <w:rsid w:val="008A3886"/>
    <w:rsid w:val="008C3B3D"/>
    <w:rsid w:val="00917EC4"/>
    <w:rsid w:val="00936AE1"/>
    <w:rsid w:val="0094676E"/>
    <w:rsid w:val="009B6625"/>
    <w:rsid w:val="009C0B41"/>
    <w:rsid w:val="009C2CCE"/>
    <w:rsid w:val="009C555A"/>
    <w:rsid w:val="009E3A68"/>
    <w:rsid w:val="009F369E"/>
    <w:rsid w:val="00A1493F"/>
    <w:rsid w:val="00A248A7"/>
    <w:rsid w:val="00A2670E"/>
    <w:rsid w:val="00A308F1"/>
    <w:rsid w:val="00A35323"/>
    <w:rsid w:val="00A75AD1"/>
    <w:rsid w:val="00A860D1"/>
    <w:rsid w:val="00AC3A82"/>
    <w:rsid w:val="00AE4398"/>
    <w:rsid w:val="00B104EF"/>
    <w:rsid w:val="00B30372"/>
    <w:rsid w:val="00B34EE7"/>
    <w:rsid w:val="00B5245E"/>
    <w:rsid w:val="00B5394A"/>
    <w:rsid w:val="00B54D15"/>
    <w:rsid w:val="00B72431"/>
    <w:rsid w:val="00B7626B"/>
    <w:rsid w:val="00BA4AFC"/>
    <w:rsid w:val="00BC3475"/>
    <w:rsid w:val="00BE6604"/>
    <w:rsid w:val="00C12BA7"/>
    <w:rsid w:val="00C33ACF"/>
    <w:rsid w:val="00C45958"/>
    <w:rsid w:val="00C47489"/>
    <w:rsid w:val="00C54A42"/>
    <w:rsid w:val="00C568A8"/>
    <w:rsid w:val="00C6387A"/>
    <w:rsid w:val="00CB70DA"/>
    <w:rsid w:val="00CD0DB8"/>
    <w:rsid w:val="00CD18AD"/>
    <w:rsid w:val="00CF7DD0"/>
    <w:rsid w:val="00D07528"/>
    <w:rsid w:val="00D20EB0"/>
    <w:rsid w:val="00D2389C"/>
    <w:rsid w:val="00D472D5"/>
    <w:rsid w:val="00D551CA"/>
    <w:rsid w:val="00D57D42"/>
    <w:rsid w:val="00D664CB"/>
    <w:rsid w:val="00D738BD"/>
    <w:rsid w:val="00D84208"/>
    <w:rsid w:val="00D8471D"/>
    <w:rsid w:val="00DA5020"/>
    <w:rsid w:val="00DB69B4"/>
    <w:rsid w:val="00DD005B"/>
    <w:rsid w:val="00DD59AB"/>
    <w:rsid w:val="00DD7A56"/>
    <w:rsid w:val="00DF5B3D"/>
    <w:rsid w:val="00E2037F"/>
    <w:rsid w:val="00E20E80"/>
    <w:rsid w:val="00E210C0"/>
    <w:rsid w:val="00E27E69"/>
    <w:rsid w:val="00E415E7"/>
    <w:rsid w:val="00E44184"/>
    <w:rsid w:val="00E465C7"/>
    <w:rsid w:val="00E53346"/>
    <w:rsid w:val="00E72B23"/>
    <w:rsid w:val="00EA1CCE"/>
    <w:rsid w:val="00EA40F2"/>
    <w:rsid w:val="00EA46F0"/>
    <w:rsid w:val="00EB4BCE"/>
    <w:rsid w:val="00EE7A08"/>
    <w:rsid w:val="00F623DA"/>
    <w:rsid w:val="00F91899"/>
    <w:rsid w:val="00FE00A4"/>
    <w:rsid w:val="00FE1B41"/>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Normal"/>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Normal"/>
    <w:next w:val="Normal"/>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Normal"/>
    <w:rsid w:val="00E27E69"/>
    <w:pPr>
      <w:spacing w:after="0" w:line="240" w:lineRule="auto"/>
      <w:ind w:left="720"/>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11C8"/>
    <w:rPr>
      <w:rFonts w:ascii="Segoe UI" w:hAnsi="Segoe UI" w:cs="Segoe UI"/>
      <w:sz w:val="18"/>
      <w:szCs w:val="18"/>
    </w:rPr>
  </w:style>
  <w:style w:type="character" w:styleId="CommentReference">
    <w:name w:val="annotation reference"/>
    <w:basedOn w:val="DefaultParagraphFont"/>
    <w:uiPriority w:val="99"/>
    <w:unhideWhenUsed/>
    <w:rsid w:val="00147132"/>
    <w:rPr>
      <w:sz w:val="16"/>
      <w:szCs w:val="16"/>
    </w:rPr>
  </w:style>
  <w:style w:type="paragraph" w:styleId="CommentText">
    <w:name w:val="annotation text"/>
    <w:basedOn w:val="Normal"/>
    <w:link w:val="CommentTextChar"/>
    <w:uiPriority w:val="99"/>
    <w:unhideWhenUsed/>
    <w:rsid w:val="00147132"/>
    <w:pPr>
      <w:spacing w:line="240" w:lineRule="auto"/>
    </w:pPr>
    <w:rPr>
      <w:sz w:val="20"/>
      <w:szCs w:val="20"/>
    </w:rPr>
  </w:style>
  <w:style w:type="character" w:customStyle="1" w:styleId="CommentTextChar">
    <w:name w:val="Comment Text Char"/>
    <w:basedOn w:val="DefaultParagraphFont"/>
    <w:link w:val="CommentText"/>
    <w:uiPriority w:val="99"/>
    <w:rsid w:val="00147132"/>
    <w:rPr>
      <w:sz w:val="20"/>
      <w:szCs w:val="20"/>
    </w:rPr>
  </w:style>
  <w:style w:type="paragraph" w:styleId="CommentSubject">
    <w:name w:val="annotation subject"/>
    <w:basedOn w:val="CommentText"/>
    <w:next w:val="CommentText"/>
    <w:link w:val="CommentSubjectChar"/>
    <w:uiPriority w:val="99"/>
    <w:semiHidden/>
    <w:unhideWhenUsed/>
    <w:rsid w:val="00147132"/>
    <w:rPr>
      <w:b/>
      <w:bCs/>
    </w:rPr>
  </w:style>
  <w:style w:type="character" w:customStyle="1" w:styleId="CommentSubjectChar">
    <w:name w:val="Comment Subject Char"/>
    <w:basedOn w:val="CommentTextChar"/>
    <w:link w:val="CommentSubject"/>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BodyTextIndent">
    <w:name w:val="Body Text Indent"/>
    <w:basedOn w:val="Normal"/>
    <w:link w:val="BodyTextIndentChar"/>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C47489"/>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semiHidden/>
    <w:unhideWhenUsed/>
    <w:rsid w:val="00CD0D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0DB8"/>
    <w:rPr>
      <w:sz w:val="16"/>
      <w:szCs w:val="16"/>
    </w:rPr>
  </w:style>
  <w:style w:type="paragraph" w:styleId="BodyText3">
    <w:name w:val="Body Text 3"/>
    <w:basedOn w:val="Normal"/>
    <w:link w:val="BodyText3Char"/>
    <w:uiPriority w:val="99"/>
    <w:unhideWhenUsed/>
    <w:rsid w:val="00CD0DB8"/>
    <w:pPr>
      <w:spacing w:after="120"/>
    </w:pPr>
    <w:rPr>
      <w:sz w:val="16"/>
      <w:szCs w:val="16"/>
    </w:rPr>
  </w:style>
  <w:style w:type="character" w:customStyle="1" w:styleId="BodyText3Char">
    <w:name w:val="Body Text 3 Char"/>
    <w:basedOn w:val="DefaultParagraphFont"/>
    <w:link w:val="BodyText3"/>
    <w:uiPriority w:val="99"/>
    <w:rsid w:val="00CD0DB8"/>
    <w:rPr>
      <w:sz w:val="16"/>
      <w:szCs w:val="16"/>
    </w:rPr>
  </w:style>
  <w:style w:type="character" w:customStyle="1" w:styleId="Heading2Char">
    <w:name w:val="Heading 2 Char"/>
    <w:basedOn w:val="DefaultParagraphFont"/>
    <w:link w:val="Heading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5C90"/>
    <w:rPr>
      <w:color w:val="954F72" w:themeColor="followedHyperlink"/>
      <w:u w:val="single"/>
    </w:rPr>
  </w:style>
  <w:style w:type="character" w:styleId="Strong">
    <w:name w:val="Strong"/>
    <w:basedOn w:val="DefaultParagraphFont"/>
    <w:uiPriority w:val="22"/>
    <w:qFormat/>
    <w:rsid w:val="005E1F6C"/>
    <w:rPr>
      <w:b/>
      <w:bCs/>
    </w:rPr>
  </w:style>
  <w:style w:type="character" w:customStyle="1" w:styleId="ListParagraphChar">
    <w:name w:val="List Paragraph Char"/>
    <w:link w:val="ListParagraph"/>
    <w:rsid w:val="009C0B41"/>
  </w:style>
  <w:style w:type="character" w:customStyle="1" w:styleId="Heading5Char">
    <w:name w:val="Heading 5 Char"/>
    <w:basedOn w:val="DefaultParagraphFont"/>
    <w:link w:val="Heading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Normal"/>
    <w:rsid w:val="0060027C"/>
    <w:pPr>
      <w:suppressAutoHyphens/>
      <w:spacing w:after="0" w:line="240" w:lineRule="auto"/>
    </w:pPr>
    <w:rPr>
      <w:rFonts w:ascii="Times New Roman" w:eastAsia="Calibri" w:hAnsi="Times New Roman" w:cs="Times New Roman"/>
      <w:lang w:eastAsia="ar-SA"/>
    </w:rPr>
  </w:style>
  <w:style w:type="paragraph" w:styleId="PlainText">
    <w:name w:val="Plain Text"/>
    <w:basedOn w:val="Normal"/>
    <w:link w:val="PlainTextChar"/>
    <w:rsid w:val="0060027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60027C"/>
    <w:rPr>
      <w:rFonts w:ascii="Courier New" w:eastAsia="Times New Roman" w:hAnsi="Courier New" w:cs="Times New Roman"/>
      <w:sz w:val="20"/>
      <w:szCs w:val="20"/>
      <w:lang w:val="en-US"/>
    </w:rPr>
  </w:style>
  <w:style w:type="paragraph" w:styleId="NormalWeb">
    <w:name w:val="Normal (Web)"/>
    <w:basedOn w:val="Normal"/>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Normal"/>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Normal"/>
    <w:next w:val="Normal"/>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Normal"/>
    <w:rsid w:val="00E27E69"/>
    <w:pPr>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346E-9957-454B-A477-40C912BD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6075</Words>
  <Characters>3464</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Anete Skujina</cp:lastModifiedBy>
  <cp:revision>11</cp:revision>
  <cp:lastPrinted>2017-09-13T09:13:00Z</cp:lastPrinted>
  <dcterms:created xsi:type="dcterms:W3CDTF">2017-09-12T10:56:00Z</dcterms:created>
  <dcterms:modified xsi:type="dcterms:W3CDTF">2017-09-25T12:37:00Z</dcterms:modified>
</cp:coreProperties>
</file>