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E7" w:rsidRDefault="00A400E7" w:rsidP="00A400E7">
      <w:pPr>
        <w:jc w:val="right"/>
        <w:rPr>
          <w:noProof/>
        </w:rPr>
      </w:pPr>
    </w:p>
    <w:p w:rsidR="00886C82" w:rsidRPr="00852F40" w:rsidRDefault="00886C82" w:rsidP="00D43447">
      <w:pPr>
        <w:jc w:val="center"/>
        <w:rPr>
          <w:b/>
          <w:sz w:val="22"/>
          <w:szCs w:val="22"/>
          <w:lang w:val="lv-LV"/>
        </w:rPr>
      </w:pPr>
      <w:bookmarkStart w:id="0" w:name="OLE_LINK222"/>
      <w:bookmarkStart w:id="1" w:name="OLE_LINK322"/>
      <w:bookmarkEnd w:id="0"/>
      <w:bookmarkEnd w:id="1"/>
      <w:r w:rsidRPr="00852F40">
        <w:rPr>
          <w:b/>
          <w:sz w:val="22"/>
          <w:szCs w:val="22"/>
          <w:lang w:val="lv-LV"/>
        </w:rPr>
        <w:t xml:space="preserve">LĪGUMS Nr. </w:t>
      </w:r>
      <w:r w:rsidR="009A529C">
        <w:rPr>
          <w:b/>
          <w:sz w:val="22"/>
          <w:szCs w:val="22"/>
          <w:lang w:val="lv-LV"/>
        </w:rPr>
        <w:t>L-4/2017</w:t>
      </w:r>
    </w:p>
    <w:p w:rsidR="00886C82" w:rsidRPr="00852F40" w:rsidRDefault="000A12C2" w:rsidP="000A12C2">
      <w:pPr>
        <w:jc w:val="center"/>
        <w:rPr>
          <w:b/>
          <w:sz w:val="22"/>
          <w:szCs w:val="22"/>
          <w:lang w:val="lv-LV"/>
        </w:rPr>
      </w:pPr>
      <w:r w:rsidRPr="00852F40">
        <w:rPr>
          <w:b/>
          <w:sz w:val="22"/>
          <w:szCs w:val="22"/>
          <w:lang w:val="lv-LV"/>
        </w:rPr>
        <w:t>Par sabiedriskā transporta braukšanas biļešu, abonementa biļešu, līgumsoda kvīšu, līgumsoda rēķinu un kontroles talonu izgatavošanu un piegādi</w:t>
      </w:r>
    </w:p>
    <w:p w:rsidR="000A12C2" w:rsidRDefault="000A12C2" w:rsidP="00D43447">
      <w:pPr>
        <w:rPr>
          <w:sz w:val="22"/>
          <w:szCs w:val="22"/>
          <w:lang w:val="lv-LV"/>
        </w:rPr>
      </w:pPr>
    </w:p>
    <w:p w:rsidR="00A34B97" w:rsidRPr="00852F40" w:rsidRDefault="00A34B97" w:rsidP="00D43447">
      <w:pPr>
        <w:rPr>
          <w:sz w:val="22"/>
          <w:szCs w:val="22"/>
          <w:lang w:val="lv-LV"/>
        </w:rPr>
      </w:pPr>
    </w:p>
    <w:p w:rsidR="00886C82" w:rsidRDefault="00886C82" w:rsidP="00D43447">
      <w:pPr>
        <w:rPr>
          <w:sz w:val="22"/>
          <w:szCs w:val="22"/>
          <w:lang w:val="lv-LV"/>
        </w:rPr>
      </w:pPr>
      <w:r w:rsidRPr="00852F40">
        <w:rPr>
          <w:sz w:val="22"/>
          <w:szCs w:val="22"/>
          <w:lang w:val="lv-LV"/>
        </w:rPr>
        <w:t xml:space="preserve">Liepājā, </w:t>
      </w:r>
      <w:r w:rsidRPr="00852F40">
        <w:rPr>
          <w:sz w:val="22"/>
          <w:szCs w:val="22"/>
          <w:lang w:val="lv-LV"/>
        </w:rPr>
        <w:tab/>
      </w:r>
      <w:r w:rsidRPr="00852F40">
        <w:rPr>
          <w:sz w:val="22"/>
          <w:szCs w:val="22"/>
          <w:lang w:val="lv-LV"/>
        </w:rPr>
        <w:tab/>
      </w:r>
      <w:r w:rsidRPr="00852F40">
        <w:rPr>
          <w:sz w:val="22"/>
          <w:szCs w:val="22"/>
          <w:lang w:val="lv-LV"/>
        </w:rPr>
        <w:tab/>
      </w:r>
      <w:r w:rsidRPr="00852F40">
        <w:rPr>
          <w:sz w:val="22"/>
          <w:szCs w:val="22"/>
          <w:lang w:val="lv-LV"/>
        </w:rPr>
        <w:tab/>
      </w:r>
      <w:r w:rsidRPr="00852F40">
        <w:rPr>
          <w:sz w:val="22"/>
          <w:szCs w:val="22"/>
          <w:lang w:val="lv-LV"/>
        </w:rPr>
        <w:tab/>
        <w:t xml:space="preserve">                           201</w:t>
      </w:r>
      <w:r w:rsidR="00A234CF">
        <w:rPr>
          <w:sz w:val="22"/>
          <w:szCs w:val="22"/>
          <w:lang w:val="lv-LV"/>
        </w:rPr>
        <w:t>7</w:t>
      </w:r>
      <w:r w:rsidRPr="00852F40">
        <w:rPr>
          <w:sz w:val="22"/>
          <w:szCs w:val="22"/>
          <w:lang w:val="lv-LV"/>
        </w:rPr>
        <w:t xml:space="preserve">.gada </w:t>
      </w:r>
      <w:r w:rsidR="009A529C">
        <w:rPr>
          <w:sz w:val="22"/>
          <w:szCs w:val="22"/>
          <w:lang w:val="lv-LV"/>
        </w:rPr>
        <w:t>6</w:t>
      </w:r>
      <w:r w:rsidRPr="00852F40">
        <w:rPr>
          <w:sz w:val="22"/>
          <w:szCs w:val="22"/>
          <w:lang w:val="lv-LV"/>
        </w:rPr>
        <w:t>.</w:t>
      </w:r>
      <w:r w:rsidR="00BF488A">
        <w:rPr>
          <w:sz w:val="22"/>
          <w:szCs w:val="22"/>
          <w:lang w:val="lv-LV"/>
        </w:rPr>
        <w:t>oktobris</w:t>
      </w:r>
      <w:bookmarkStart w:id="2" w:name="_GoBack"/>
      <w:bookmarkEnd w:id="2"/>
    </w:p>
    <w:p w:rsidR="00A234CF" w:rsidRPr="00852F40" w:rsidRDefault="00A234CF" w:rsidP="00D43447">
      <w:pPr>
        <w:rPr>
          <w:sz w:val="22"/>
          <w:szCs w:val="22"/>
          <w:lang w:val="lv-LV"/>
        </w:rPr>
      </w:pPr>
    </w:p>
    <w:p w:rsidR="00A400E7" w:rsidRDefault="00886C82" w:rsidP="00C87788">
      <w:pPr>
        <w:jc w:val="both"/>
        <w:rPr>
          <w:sz w:val="22"/>
          <w:szCs w:val="22"/>
          <w:lang w:val="lv-LV"/>
        </w:rPr>
      </w:pPr>
      <w:r w:rsidRPr="00852F40">
        <w:rPr>
          <w:sz w:val="22"/>
          <w:szCs w:val="22"/>
          <w:lang w:val="lv-LV"/>
        </w:rPr>
        <w:tab/>
      </w:r>
      <w:r w:rsidR="00C87788" w:rsidRPr="00852F40">
        <w:rPr>
          <w:sz w:val="22"/>
          <w:szCs w:val="22"/>
          <w:lang w:val="lv-LV"/>
        </w:rPr>
        <w:t xml:space="preserve">Liepājas pilsētas pašvaldības aģentūra </w:t>
      </w:r>
      <w:r w:rsidR="00C87788" w:rsidRPr="00852F40">
        <w:rPr>
          <w:b/>
          <w:sz w:val="22"/>
          <w:szCs w:val="22"/>
          <w:lang w:val="lv-LV"/>
        </w:rPr>
        <w:t>„Liepājas sabiedriskais transports”</w:t>
      </w:r>
      <w:r w:rsidR="00C87788" w:rsidRPr="00852F40">
        <w:rPr>
          <w:sz w:val="22"/>
          <w:szCs w:val="22"/>
          <w:lang w:val="lv-LV"/>
        </w:rPr>
        <w:t xml:space="preserve">, reģistrācijas Nr. 90009569239, juridiskā adrese Jūrmalas iela 23, Liepāja, LV-3401, tās direktora </w:t>
      </w:r>
      <w:r w:rsidR="00C87788" w:rsidRPr="00852F40">
        <w:rPr>
          <w:b/>
          <w:sz w:val="22"/>
          <w:szCs w:val="22"/>
          <w:lang w:val="lv-LV"/>
        </w:rPr>
        <w:t>Ginta Lūša</w:t>
      </w:r>
      <w:r w:rsidR="00C87788" w:rsidRPr="00852F40">
        <w:rPr>
          <w:sz w:val="22"/>
          <w:szCs w:val="22"/>
          <w:lang w:val="lv-LV"/>
        </w:rPr>
        <w:t xml:space="preserve"> personā (turpmāk – Pasūtītājs), kurš rīkojas uz Liepājas pilsētas domes 2011. gada 12. maija nolikuma Nr. 9 pamata, no vienas puses, un </w:t>
      </w:r>
    </w:p>
    <w:p w:rsidR="00C87788" w:rsidRPr="00852F40" w:rsidRDefault="000A4911" w:rsidP="00C87788">
      <w:pPr>
        <w:jc w:val="both"/>
        <w:rPr>
          <w:sz w:val="22"/>
          <w:szCs w:val="22"/>
          <w:lang w:val="lv-LV"/>
        </w:rPr>
      </w:pPr>
      <w:r>
        <w:rPr>
          <w:sz w:val="22"/>
          <w:szCs w:val="22"/>
          <w:lang w:val="lv-LV"/>
        </w:rPr>
        <w:tab/>
      </w:r>
      <w:r w:rsidR="00A400E7" w:rsidRPr="000A4911">
        <w:rPr>
          <w:b/>
          <w:sz w:val="22"/>
          <w:szCs w:val="22"/>
          <w:lang w:val="lv-LV"/>
        </w:rPr>
        <w:t>UAB “LODVILA”</w:t>
      </w:r>
      <w:r w:rsidR="00A400E7">
        <w:rPr>
          <w:sz w:val="22"/>
          <w:szCs w:val="22"/>
          <w:lang w:val="lv-LV"/>
        </w:rPr>
        <w:t>, reģistrācijas Nr. 110753474,</w:t>
      </w:r>
      <w:r w:rsidR="00C87788" w:rsidRPr="00852F40">
        <w:rPr>
          <w:sz w:val="22"/>
          <w:szCs w:val="22"/>
          <w:lang w:val="lv-LV"/>
        </w:rPr>
        <w:t xml:space="preserve"> </w:t>
      </w:r>
      <w:r w:rsidR="00A400E7">
        <w:rPr>
          <w:sz w:val="22"/>
          <w:szCs w:val="22"/>
          <w:lang w:val="lv-LV"/>
        </w:rPr>
        <w:t>juridiskā adrese Seliu 3A, LT-08125, Viļņa</w:t>
      </w:r>
      <w:r>
        <w:rPr>
          <w:sz w:val="22"/>
          <w:szCs w:val="22"/>
          <w:lang w:val="lv-LV"/>
        </w:rPr>
        <w:t>, Lietuva</w:t>
      </w:r>
      <w:r w:rsidR="00A400E7">
        <w:rPr>
          <w:sz w:val="22"/>
          <w:szCs w:val="22"/>
          <w:lang w:val="lv-LV"/>
        </w:rPr>
        <w:t xml:space="preserve"> </w:t>
      </w:r>
      <w:r w:rsidR="00C87788" w:rsidRPr="00852F40">
        <w:rPr>
          <w:sz w:val="22"/>
          <w:szCs w:val="22"/>
          <w:lang w:val="lv-LV"/>
        </w:rPr>
        <w:t xml:space="preserve">(turpmāk - Izpildītājs), no otras puses, abas kopā līguma tekstā sauktas „Puses”, katra puse atsevišķi „Puse”, izsakot brīvu gribu, bez maldības, viltus un spaidiem, savstarpēji labprātīgi vienojoties, pamatojoties uz Liepājas pilsētas pašvaldības rīkotā </w:t>
      </w:r>
      <w:r w:rsidR="00C87788">
        <w:rPr>
          <w:sz w:val="22"/>
          <w:szCs w:val="22"/>
          <w:lang w:val="lv-LV"/>
        </w:rPr>
        <w:t>konkursa “Par</w:t>
      </w:r>
      <w:r w:rsidR="00C87788" w:rsidRPr="00852F40">
        <w:rPr>
          <w:sz w:val="22"/>
          <w:szCs w:val="22"/>
          <w:lang w:val="lv-LV"/>
        </w:rPr>
        <w:t xml:space="preserve"> sabiedriskā transporta braukšanas biļešu, abonementa biļešu, līgumsoda kvīšu, līgumsoda rēķinu un kontroles talonu izgatavošanu un piegādi” (LPP 201</w:t>
      </w:r>
      <w:r w:rsidR="004E2159">
        <w:rPr>
          <w:sz w:val="22"/>
          <w:szCs w:val="22"/>
          <w:lang w:val="lv-LV"/>
        </w:rPr>
        <w:t>7</w:t>
      </w:r>
      <w:r w:rsidR="00C87788" w:rsidRPr="00852F40">
        <w:rPr>
          <w:sz w:val="22"/>
          <w:szCs w:val="22"/>
          <w:lang w:val="lv-LV"/>
        </w:rPr>
        <w:t>/</w:t>
      </w:r>
      <w:r w:rsidR="00C87788">
        <w:rPr>
          <w:sz w:val="22"/>
          <w:szCs w:val="22"/>
          <w:lang w:val="lv-LV"/>
        </w:rPr>
        <w:t>8</w:t>
      </w:r>
      <w:r w:rsidR="004E2159">
        <w:rPr>
          <w:sz w:val="22"/>
          <w:szCs w:val="22"/>
          <w:lang w:val="lv-LV"/>
        </w:rPr>
        <w:t>0</w:t>
      </w:r>
      <w:r w:rsidR="00C87788" w:rsidRPr="00852F40">
        <w:rPr>
          <w:sz w:val="22"/>
          <w:szCs w:val="22"/>
          <w:lang w:val="lv-LV"/>
        </w:rPr>
        <w:t xml:space="preserve">) (turpmāk – konkurss) rezultātiem un </w:t>
      </w:r>
      <w:r w:rsidR="00C87788">
        <w:rPr>
          <w:sz w:val="22"/>
          <w:szCs w:val="22"/>
          <w:lang w:val="lv-LV"/>
        </w:rPr>
        <w:t>Izpildītāja</w:t>
      </w:r>
      <w:r w:rsidR="00C87788" w:rsidRPr="00852F40">
        <w:rPr>
          <w:sz w:val="22"/>
          <w:szCs w:val="22"/>
          <w:lang w:val="lv-LV"/>
        </w:rPr>
        <w:t xml:space="preserve"> iesniegto piedāvājumu, noslēdz šādu līgumu (turpmāk – Līgums):</w:t>
      </w:r>
    </w:p>
    <w:p w:rsidR="00C87788" w:rsidRPr="00852F40" w:rsidRDefault="00C87788" w:rsidP="00C87788">
      <w:pPr>
        <w:ind w:firstLine="720"/>
        <w:jc w:val="both"/>
        <w:rPr>
          <w:sz w:val="22"/>
          <w:szCs w:val="22"/>
          <w:lang w:val="lv-LV"/>
        </w:rPr>
      </w:pPr>
    </w:p>
    <w:p w:rsidR="00C87788" w:rsidRDefault="00C87788" w:rsidP="00C87788">
      <w:pPr>
        <w:pStyle w:val="ListParagraph"/>
        <w:numPr>
          <w:ilvl w:val="0"/>
          <w:numId w:val="7"/>
        </w:numPr>
        <w:jc w:val="center"/>
        <w:rPr>
          <w:b/>
          <w:sz w:val="22"/>
          <w:szCs w:val="22"/>
          <w:lang w:val="lv-LV"/>
        </w:rPr>
      </w:pPr>
      <w:r w:rsidRPr="00852F40">
        <w:rPr>
          <w:b/>
          <w:sz w:val="22"/>
          <w:szCs w:val="22"/>
          <w:lang w:val="lv-LV"/>
        </w:rPr>
        <w:t>Līguma priekšmets</w:t>
      </w:r>
    </w:p>
    <w:p w:rsidR="00A400E7" w:rsidRPr="00852F40" w:rsidRDefault="00A400E7" w:rsidP="00A400E7">
      <w:pPr>
        <w:pStyle w:val="ListParagraph"/>
        <w:ind w:left="1080"/>
        <w:jc w:val="center"/>
        <w:rPr>
          <w:b/>
          <w:sz w:val="22"/>
          <w:szCs w:val="22"/>
          <w:lang w:val="lv-LV"/>
        </w:rPr>
      </w:pPr>
    </w:p>
    <w:p w:rsidR="00C87788" w:rsidRPr="00852F40" w:rsidRDefault="00C87788" w:rsidP="00C87788">
      <w:pPr>
        <w:jc w:val="both"/>
        <w:rPr>
          <w:sz w:val="22"/>
          <w:szCs w:val="22"/>
          <w:lang w:val="lv-LV"/>
        </w:rPr>
      </w:pPr>
      <w:r w:rsidRPr="00852F40">
        <w:rPr>
          <w:sz w:val="22"/>
          <w:szCs w:val="22"/>
          <w:lang w:val="lv-LV"/>
        </w:rPr>
        <w:t>Pasūtītājs uzdod Izpildītājam un Izpildītājs apņemas ar saviem spēkiem un tehniskajiem līdzekļiem izgatavot Pasūtītājam sabiedriskā transporta braukšanas biļetes, abonementa biļetes, līgumsoda kvītis, līgumsoda rēķinus un kontroles talonus (turpmāk – Veidlapas) saskaņā ar te</w:t>
      </w:r>
      <w:r w:rsidR="009F723A">
        <w:rPr>
          <w:sz w:val="22"/>
          <w:szCs w:val="22"/>
          <w:lang w:val="lv-LV"/>
        </w:rPr>
        <w:t>hnisko specifikāciju (1</w:t>
      </w:r>
      <w:r>
        <w:rPr>
          <w:sz w:val="22"/>
          <w:szCs w:val="22"/>
          <w:lang w:val="lv-LV"/>
        </w:rPr>
        <w:t>.pielikums</w:t>
      </w:r>
      <w:r w:rsidRPr="00852F40">
        <w:rPr>
          <w:sz w:val="22"/>
          <w:szCs w:val="22"/>
          <w:lang w:val="lv-LV"/>
        </w:rPr>
        <w:t xml:space="preserve">), kas ir Līguma neatņemama sastāvdaļa, un Līgumā noteiktajā kārtībā saskaņotajiem dizaina paraugiem, kas pēc to apstiprināšanas kļūst par Līguma neatņemamu sastāvdaļu, kā arī veikt </w:t>
      </w:r>
      <w:r>
        <w:rPr>
          <w:sz w:val="22"/>
          <w:szCs w:val="22"/>
          <w:lang w:val="lv-LV"/>
        </w:rPr>
        <w:t>Veidlapu</w:t>
      </w:r>
      <w:r w:rsidRPr="00852F40">
        <w:rPr>
          <w:sz w:val="22"/>
          <w:szCs w:val="22"/>
          <w:lang w:val="lv-LV"/>
        </w:rPr>
        <w:t xml:space="preserve"> piegādi (turpmāk – Piegāde).</w:t>
      </w:r>
    </w:p>
    <w:p w:rsidR="00C87788" w:rsidRPr="00852F40" w:rsidRDefault="00C87788" w:rsidP="00C87788">
      <w:pPr>
        <w:ind w:firstLine="720"/>
        <w:jc w:val="both"/>
        <w:rPr>
          <w:sz w:val="22"/>
          <w:szCs w:val="22"/>
          <w:lang w:val="lv-LV"/>
        </w:rPr>
      </w:pPr>
    </w:p>
    <w:p w:rsidR="00C87788" w:rsidRDefault="00C87788" w:rsidP="00C87788">
      <w:pPr>
        <w:pStyle w:val="ListParagraph"/>
        <w:numPr>
          <w:ilvl w:val="0"/>
          <w:numId w:val="6"/>
        </w:numPr>
        <w:jc w:val="center"/>
        <w:rPr>
          <w:b/>
          <w:sz w:val="22"/>
          <w:szCs w:val="22"/>
          <w:lang w:val="lv-LV"/>
        </w:rPr>
      </w:pPr>
      <w:r w:rsidRPr="00852F40">
        <w:rPr>
          <w:b/>
          <w:sz w:val="22"/>
          <w:szCs w:val="22"/>
          <w:lang w:val="lv-LV"/>
        </w:rPr>
        <w:t>Līguma summa un norēķinu kārtība</w:t>
      </w:r>
    </w:p>
    <w:p w:rsidR="00A400E7" w:rsidRPr="00852F40" w:rsidRDefault="00A400E7" w:rsidP="00A400E7">
      <w:pPr>
        <w:pStyle w:val="ListParagraph"/>
        <w:ind w:left="360"/>
        <w:jc w:val="center"/>
        <w:rPr>
          <w:b/>
          <w:sz w:val="22"/>
          <w:szCs w:val="22"/>
          <w:lang w:val="lv-LV"/>
        </w:rPr>
      </w:pPr>
    </w:p>
    <w:p w:rsidR="00C87788" w:rsidRPr="00852F40" w:rsidRDefault="00C87788" w:rsidP="00C87788">
      <w:pPr>
        <w:pStyle w:val="ListParagraph"/>
        <w:numPr>
          <w:ilvl w:val="1"/>
          <w:numId w:val="6"/>
        </w:numPr>
        <w:suppressAutoHyphens w:val="0"/>
        <w:jc w:val="both"/>
        <w:rPr>
          <w:sz w:val="22"/>
          <w:szCs w:val="22"/>
          <w:lang w:val="lv-LV"/>
        </w:rPr>
      </w:pPr>
      <w:r w:rsidRPr="00852F40">
        <w:rPr>
          <w:sz w:val="22"/>
          <w:szCs w:val="22"/>
          <w:lang w:val="lv-LV"/>
        </w:rPr>
        <w:t>Pasūtītājam ir pienākums samaksāt Izpildītājam par izgatavotajām un piegādātajām Veidlapām saskaņā ar noteikto vienas vienības cenu konkursa Finanšu piedāvājumā (</w:t>
      </w:r>
      <w:r w:rsidR="009F723A">
        <w:rPr>
          <w:sz w:val="22"/>
          <w:szCs w:val="22"/>
          <w:lang w:val="lv-LV"/>
        </w:rPr>
        <w:t>2</w:t>
      </w:r>
      <w:r>
        <w:rPr>
          <w:sz w:val="22"/>
          <w:szCs w:val="22"/>
          <w:lang w:val="lv-LV"/>
        </w:rPr>
        <w:t>.</w:t>
      </w:r>
      <w:r w:rsidRPr="00852F40">
        <w:rPr>
          <w:sz w:val="22"/>
          <w:szCs w:val="22"/>
          <w:lang w:val="lv-LV"/>
        </w:rPr>
        <w:t>pielikums), kas ir šā Līguma neatņemama sastāvdaļa.</w:t>
      </w:r>
    </w:p>
    <w:p w:rsidR="00C87788" w:rsidRPr="00852F40" w:rsidRDefault="00C87788" w:rsidP="00C87788">
      <w:pPr>
        <w:pStyle w:val="ListParagraph"/>
        <w:numPr>
          <w:ilvl w:val="1"/>
          <w:numId w:val="6"/>
        </w:numPr>
        <w:suppressAutoHyphens w:val="0"/>
        <w:jc w:val="both"/>
        <w:rPr>
          <w:sz w:val="22"/>
          <w:szCs w:val="22"/>
          <w:lang w:val="lv-LV"/>
        </w:rPr>
      </w:pPr>
      <w:r w:rsidRPr="00852F40">
        <w:rPr>
          <w:sz w:val="22"/>
          <w:szCs w:val="22"/>
          <w:lang w:val="lv-LV"/>
        </w:rPr>
        <w:t>Pasūtītājs samaksu veic pēc katras atsevišķās Piegādes 20 (divdesmit) darba dienu laikā pēc preču pavadzīmes-rēķina parakstīšanas. Par samaksas dienu tiek uzskatīta diena, kurā Pasūtītājs veicis bankas pārskaitījumu uz Izpildītāja preču pavadzīmes-rēķinā norādīto bankas kontu.</w:t>
      </w:r>
    </w:p>
    <w:p w:rsidR="00C87788" w:rsidRPr="00852F40" w:rsidRDefault="00C87788" w:rsidP="00C87788">
      <w:pPr>
        <w:pStyle w:val="ListParagraph"/>
        <w:numPr>
          <w:ilvl w:val="1"/>
          <w:numId w:val="6"/>
        </w:numPr>
        <w:suppressAutoHyphens w:val="0"/>
        <w:jc w:val="both"/>
        <w:rPr>
          <w:sz w:val="22"/>
          <w:szCs w:val="22"/>
          <w:lang w:val="lv-LV"/>
        </w:rPr>
      </w:pPr>
      <w:r w:rsidRPr="00852F40">
        <w:rPr>
          <w:sz w:val="22"/>
          <w:szCs w:val="22"/>
          <w:lang w:val="lv-LV"/>
        </w:rPr>
        <w:t>Izpildītājs preču pavadzīmē-rēķinā norāda izgatavoto un piegādāto Veidlapu skaitu un kārtas numuru intervālu.</w:t>
      </w:r>
    </w:p>
    <w:p w:rsidR="00C87788" w:rsidRPr="00852F40" w:rsidRDefault="00C87788" w:rsidP="00C87788">
      <w:pPr>
        <w:pStyle w:val="ListParagraph"/>
        <w:numPr>
          <w:ilvl w:val="1"/>
          <w:numId w:val="6"/>
        </w:numPr>
        <w:suppressAutoHyphens w:val="0"/>
        <w:jc w:val="both"/>
        <w:rPr>
          <w:sz w:val="22"/>
          <w:szCs w:val="22"/>
          <w:lang w:val="lv-LV"/>
        </w:rPr>
      </w:pPr>
      <w:r w:rsidRPr="00852F40">
        <w:rPr>
          <w:sz w:val="22"/>
          <w:szCs w:val="22"/>
          <w:lang w:val="lv-LV"/>
        </w:rPr>
        <w:t>Līguma darbības laikā Veidlapu vienas vienības cena nevar tikt palielināta.</w:t>
      </w:r>
    </w:p>
    <w:p w:rsidR="00C87788" w:rsidRPr="00852F40" w:rsidRDefault="00C87788" w:rsidP="00C87788">
      <w:pPr>
        <w:pStyle w:val="Default"/>
        <w:jc w:val="center"/>
        <w:rPr>
          <w:b/>
          <w:sz w:val="22"/>
          <w:szCs w:val="22"/>
        </w:rPr>
      </w:pPr>
    </w:p>
    <w:p w:rsidR="00C87788" w:rsidRDefault="00C87788" w:rsidP="00A400E7">
      <w:pPr>
        <w:pStyle w:val="Default"/>
        <w:numPr>
          <w:ilvl w:val="0"/>
          <w:numId w:val="5"/>
        </w:numPr>
        <w:jc w:val="center"/>
        <w:rPr>
          <w:b/>
          <w:bCs/>
          <w:sz w:val="22"/>
          <w:szCs w:val="22"/>
        </w:rPr>
      </w:pPr>
      <w:r w:rsidRPr="00852F40">
        <w:rPr>
          <w:b/>
          <w:bCs/>
          <w:sz w:val="22"/>
          <w:szCs w:val="22"/>
        </w:rPr>
        <w:t>Veidlapu pasūtīšanas un Piegādes kārtība</w:t>
      </w:r>
    </w:p>
    <w:p w:rsidR="00A400E7" w:rsidRPr="00852F40" w:rsidRDefault="00A400E7" w:rsidP="00A400E7">
      <w:pPr>
        <w:pStyle w:val="Default"/>
        <w:ind w:left="360"/>
        <w:jc w:val="center"/>
        <w:rPr>
          <w:b/>
          <w:bCs/>
          <w:sz w:val="22"/>
          <w:szCs w:val="22"/>
        </w:rPr>
      </w:pPr>
    </w:p>
    <w:p w:rsidR="00C87788" w:rsidRPr="00852F40" w:rsidRDefault="00C87788" w:rsidP="00C87788">
      <w:pPr>
        <w:pStyle w:val="Default"/>
        <w:numPr>
          <w:ilvl w:val="1"/>
          <w:numId w:val="5"/>
        </w:numPr>
        <w:jc w:val="both"/>
        <w:rPr>
          <w:sz w:val="22"/>
          <w:szCs w:val="22"/>
        </w:rPr>
      </w:pPr>
      <w:r w:rsidRPr="00852F40">
        <w:rPr>
          <w:bCs/>
          <w:sz w:val="22"/>
          <w:szCs w:val="22"/>
        </w:rPr>
        <w:t xml:space="preserve">Nepieciešamības gadījumā Pasūtītājs ir tiesīgs Līguma darbības laikā mainīt Veidlapas </w:t>
      </w:r>
      <w:r w:rsidRPr="00852F40">
        <w:rPr>
          <w:sz w:val="22"/>
          <w:szCs w:val="22"/>
        </w:rPr>
        <w:t>krāsu salikumu</w:t>
      </w:r>
      <w:r w:rsidRPr="00852F40">
        <w:rPr>
          <w:bCs/>
          <w:sz w:val="22"/>
          <w:szCs w:val="22"/>
        </w:rPr>
        <w:t>, kā arī pārtraukt vai uzsākt kādas Veidlapas izgatavošanu, kā arī paaugstināt pretviltošanas aizsardzības līmeni, par to savlaicīgi konsultējoties ar Izpildītāju.</w:t>
      </w:r>
    </w:p>
    <w:p w:rsidR="00C87788" w:rsidRPr="00852F40" w:rsidRDefault="00C87788" w:rsidP="00C87788">
      <w:pPr>
        <w:pStyle w:val="Default"/>
        <w:numPr>
          <w:ilvl w:val="1"/>
          <w:numId w:val="5"/>
        </w:numPr>
        <w:jc w:val="both"/>
        <w:rPr>
          <w:sz w:val="22"/>
          <w:szCs w:val="22"/>
        </w:rPr>
      </w:pPr>
      <w:r w:rsidRPr="00852F40">
        <w:rPr>
          <w:sz w:val="22"/>
          <w:szCs w:val="22"/>
        </w:rPr>
        <w:t xml:space="preserve"> Izpildītājam ir pienākums nodrošināt Veidlapu izgatavošanu un piegādi tādā apjomā un termiņos, kādā to ir noteicis Pasūtītājs.</w:t>
      </w:r>
    </w:p>
    <w:p w:rsidR="00C87788" w:rsidRPr="00852F40" w:rsidRDefault="00C87788" w:rsidP="00C87788">
      <w:pPr>
        <w:pStyle w:val="Default"/>
        <w:numPr>
          <w:ilvl w:val="1"/>
          <w:numId w:val="5"/>
        </w:numPr>
        <w:jc w:val="both"/>
        <w:rPr>
          <w:sz w:val="22"/>
          <w:szCs w:val="22"/>
        </w:rPr>
      </w:pPr>
      <w:r w:rsidRPr="00852F40">
        <w:rPr>
          <w:sz w:val="22"/>
          <w:szCs w:val="22"/>
        </w:rPr>
        <w:t xml:space="preserve"> Izpildītājs izgatavo un piegādā pasūtītās Veidlapas ne vēlāk kā 5 (piecu) darba dienu laikā pēc pasūtījuma saņemšanas, ja pasūtījuma pieprasījuma apjoms nepārsniedz 20% (divdesmit</w:t>
      </w:r>
      <w:r>
        <w:rPr>
          <w:sz w:val="22"/>
          <w:szCs w:val="22"/>
        </w:rPr>
        <w:t xml:space="preserve"> </w:t>
      </w:r>
      <w:r w:rsidRPr="00C87788">
        <w:rPr>
          <w:sz w:val="22"/>
          <w:szCs w:val="22"/>
        </w:rPr>
        <w:t>procentus) no prognozētā Veidlapu gada apjoma. Ja pasūtījuma apjoms pārsniedz 20% (divdesmit procentus) no prognozētā Veidlapu gada</w:t>
      </w:r>
      <w:r w:rsidRPr="00852F40">
        <w:rPr>
          <w:sz w:val="22"/>
          <w:szCs w:val="22"/>
        </w:rPr>
        <w:t xml:space="preserve"> apjoma, Pasūtījuma izpilde jānodrošina ne vēlāk kā 10 (desmit) darba dienu laikā no pasūtījuma pieprasījuma nosūtīšanas brīža. Pasūtījums var tikt izdarīts tikai pēc tam, kad puses ir vienojušās par Veidlapu dizainu.</w:t>
      </w:r>
    </w:p>
    <w:p w:rsidR="00C87788" w:rsidRPr="00852F40" w:rsidRDefault="00C87788" w:rsidP="00C87788">
      <w:pPr>
        <w:pStyle w:val="Default"/>
        <w:numPr>
          <w:ilvl w:val="1"/>
          <w:numId w:val="5"/>
        </w:numPr>
        <w:jc w:val="both"/>
        <w:rPr>
          <w:sz w:val="22"/>
          <w:szCs w:val="22"/>
        </w:rPr>
      </w:pPr>
      <w:r w:rsidRPr="00852F40">
        <w:rPr>
          <w:sz w:val="22"/>
          <w:szCs w:val="22"/>
        </w:rPr>
        <w:t xml:space="preserve"> Pasūtījuma pieprasījumā tiek norādīts izgatavojamo un piegādājamo Veidlapu veids, apjoms, piegādes laiks un vieta, kas kļūst par neatņemamu Līguma sastāvdaļu.</w:t>
      </w:r>
    </w:p>
    <w:p w:rsidR="00C87788" w:rsidRPr="00852F40" w:rsidRDefault="00C87788" w:rsidP="00C87788">
      <w:pPr>
        <w:pStyle w:val="Default"/>
        <w:numPr>
          <w:ilvl w:val="1"/>
          <w:numId w:val="5"/>
        </w:numPr>
        <w:jc w:val="both"/>
        <w:rPr>
          <w:sz w:val="22"/>
          <w:szCs w:val="22"/>
        </w:rPr>
      </w:pPr>
      <w:r w:rsidRPr="00852F40">
        <w:rPr>
          <w:sz w:val="22"/>
          <w:szCs w:val="22"/>
        </w:rPr>
        <w:lastRenderedPageBreak/>
        <w:t xml:space="preserve"> Pasūtītājs pasūtījuma pieprasījumu nosūta Izpildītājam rakstiski uz Izpildītāja norādīto faksa numuru vai e-pastu. Izpildītājam ir pienākums uz pieprasījumā norādīto faksa numuru vai e-pastu atsūtīt apstiprinājumu par pasūtījuma saņemšanu. </w:t>
      </w:r>
    </w:p>
    <w:p w:rsidR="00C87788" w:rsidRPr="0082383E" w:rsidRDefault="00C87788" w:rsidP="00C87788">
      <w:pPr>
        <w:pStyle w:val="ListParagraph"/>
        <w:numPr>
          <w:ilvl w:val="1"/>
          <w:numId w:val="5"/>
        </w:numPr>
        <w:suppressAutoHyphens w:val="0"/>
        <w:jc w:val="both"/>
        <w:rPr>
          <w:sz w:val="22"/>
          <w:szCs w:val="22"/>
          <w:lang w:val="lv-LV"/>
        </w:rPr>
      </w:pPr>
      <w:r w:rsidRPr="00E2608A">
        <w:rPr>
          <w:sz w:val="22"/>
          <w:szCs w:val="22"/>
          <w:lang w:val="lv-LV"/>
        </w:rPr>
        <w:t xml:space="preserve"> </w:t>
      </w:r>
      <w:r w:rsidRPr="0082383E">
        <w:rPr>
          <w:sz w:val="22"/>
          <w:szCs w:val="22"/>
          <w:lang w:val="lv-LV"/>
        </w:rPr>
        <w:t>Izpildītājs Veidlapas piegādā Liepājas pilsētas pašvaldības aģentūrai „Liepājas sabiedriskais transports”, Jūrmalas ielā 23, Liepājā, LV-3401, Latvijā. Izpildītāja pārstāvis paraksta preču pavadzīmi-rēķinu.</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 xml:space="preserve"> Veidlapas ir jāiepako atbilstoši tehniskās specifikācijas (konkursa nolikuma </w:t>
      </w:r>
      <w:r>
        <w:rPr>
          <w:sz w:val="22"/>
          <w:szCs w:val="22"/>
          <w:lang w:val="lv-LV"/>
        </w:rPr>
        <w:t>3.</w:t>
      </w:r>
      <w:r w:rsidRPr="0082383E">
        <w:rPr>
          <w:sz w:val="22"/>
          <w:szCs w:val="22"/>
          <w:lang w:val="lv-LV"/>
        </w:rPr>
        <w:t>pielikums) prasībām, kā arī katram Veidlapu veidam ir jābūt iepakotam vienā mitrumizturīgā iepakojumā, kurš ir marķēts, norādot veidlapu sēriju un kārtas numuru intervālu.</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 xml:space="preserve"> Izpildītājs nodrošina katra Veidlapu pasūtījuma drošu piegādi un iepakojumu tā, lai Veidlapas netiktu pakļautas atmosfēras iedarbībai vai mehāniski bojātas transportēšanas laikā.</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 xml:space="preserve"> Izpildītājam ir jānodrošina, lai Piegādes laikā Veidlapas nenonāktu neautorizētu personu rīcībā.</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Katra atsevišķā Veidlapu pasūtījuma Piegāde tiek uzskatīta par izpildītu ar brīdi, kad Pasūtītāja atbildīgā persona ir apstiprinājusi Piegādi, parakstot preču pavadzīmi-rēķinu.</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Ja Pasūtītājs, atverot Veidlapu kārtējo iepakojumu, konstatē, ka Veidlapas neatbilst tehniskās specifikācijas prasībām, tās ir bojātas vai nav atbilstošā kvalitātē, tajā skaitā, neatbilst saskaņotajam Veidlapas dizaina galīgajam paraugam (datu izkārtojums, krāsa u.c.), Pasūtītājs sastāda aktu, kurā norāda bojāto vai nekvalitatīvo Veidlapu numurus, skaitu un neatbilstības veidu.</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Pēc Pasūtītāja akta saņemšanas 5 (piecu) darba dienu laikā Izpildītājam ir pienākums izgatavot un piegādāt atbilstošu skaitu veidlapu par nederīgām atzīto vietā.</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Ja Izpildītājs par nederīgām atzīto Veidlapu vietā Pasūtītāja noteiktajā termiņā nepiegādā jaunas Veidlapas un tā rezultātā Pasūtītājam tiek radīti zaudējumi, Izpildītājam ir pienākums tos atlīdzināt 10 (desmit) dienu laikā pēc Pasūtītāja zaudējumu aprēķina saņemšanas.</w:t>
      </w:r>
    </w:p>
    <w:p w:rsidR="00C87788" w:rsidRPr="0082383E" w:rsidRDefault="00C87788" w:rsidP="00C87788">
      <w:pPr>
        <w:pStyle w:val="ListParagraph"/>
        <w:numPr>
          <w:ilvl w:val="1"/>
          <w:numId w:val="5"/>
        </w:numPr>
        <w:suppressAutoHyphens w:val="0"/>
        <w:jc w:val="both"/>
        <w:rPr>
          <w:sz w:val="22"/>
          <w:szCs w:val="22"/>
          <w:lang w:val="lv-LV"/>
        </w:rPr>
      </w:pPr>
      <w:r w:rsidRPr="0082383E">
        <w:rPr>
          <w:sz w:val="22"/>
          <w:szCs w:val="22"/>
          <w:lang w:val="lv-LV"/>
        </w:rPr>
        <w:t>Par nederīgām (nekvalitatīvām) atzītās Veidlapas Izpildītājs iznīcina veidlapu ražotnē, nodrošinot stingru iznīcināšanas kārtību, uzskaiti un kontroli.</w:t>
      </w:r>
    </w:p>
    <w:p w:rsidR="00C87788" w:rsidRPr="00852F40" w:rsidRDefault="00C87788" w:rsidP="00C87788">
      <w:pPr>
        <w:pStyle w:val="Default"/>
        <w:ind w:left="360"/>
        <w:jc w:val="both"/>
        <w:rPr>
          <w:sz w:val="22"/>
          <w:szCs w:val="22"/>
        </w:rPr>
      </w:pPr>
    </w:p>
    <w:p w:rsidR="00C87788" w:rsidRDefault="00C87788" w:rsidP="00C87788">
      <w:pPr>
        <w:pStyle w:val="ListParagraph"/>
        <w:numPr>
          <w:ilvl w:val="0"/>
          <w:numId w:val="5"/>
        </w:numPr>
        <w:suppressAutoHyphens w:val="0"/>
        <w:jc w:val="center"/>
        <w:rPr>
          <w:b/>
          <w:sz w:val="22"/>
          <w:szCs w:val="22"/>
          <w:lang w:val="lv-LV"/>
        </w:rPr>
      </w:pPr>
      <w:r w:rsidRPr="00E2608A">
        <w:rPr>
          <w:b/>
          <w:sz w:val="22"/>
          <w:szCs w:val="22"/>
          <w:lang w:val="lv-LV"/>
        </w:rPr>
        <w:t>Veidlapu</w:t>
      </w:r>
      <w:r w:rsidRPr="00852F40">
        <w:rPr>
          <w:b/>
          <w:sz w:val="22"/>
          <w:szCs w:val="22"/>
          <w:lang w:val="lv-LV"/>
        </w:rPr>
        <w:t xml:space="preserve"> dizaina galīgā parauga saskaņošanas un apstiprināšanas kārtība</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Pasūtītājs ne vēlāk kā 5 (piecu) darba dienu laikā pēc Līguma noslēgšanas dienas nosūta Izpildītājam Veidlapu dizaina paraugus, kas ietver Veidlapas vizuālo izskatu, Veidlapai paredzētos pretviltošanas elementus un satura grafisko izkārtojumu.</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var iesniegt saskaņošanai vienlaikus vairākus Veidlapas dizaina paraugus.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Pasūtītājs ne ilgāk kā 5 (piecu) darba dienu laikā iesniegto Veidlapas dizaina paraugu izskata, norāda nepieciešamās izmaiņas vai trūkumus vai</w:t>
      </w:r>
      <w:r>
        <w:rPr>
          <w:sz w:val="22"/>
          <w:szCs w:val="22"/>
          <w:lang w:val="lv-LV"/>
        </w:rPr>
        <w:t xml:space="preserve"> </w:t>
      </w:r>
      <w:r w:rsidRPr="00852F40">
        <w:rPr>
          <w:sz w:val="22"/>
          <w:szCs w:val="22"/>
          <w:lang w:val="lv-LV"/>
        </w:rPr>
        <w:t>arī apstiprina tos.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Ja Pasūtītājs norāda uz nepieciešamajām izmaiņām vai trūkumiem, Izpildītājs laboto dizaina paraugu iesniedz ne vēlāk kā 5 (piecu) darba dienu laikā pēc Pasūtītāja iebildumu saņemšanas.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Pušu savstarpēji saskaņotais Veidlapas dizaina galīgais paraugs tiek apstiprināts, to parakstot Pasūtītāja un Izpildītāja pilnvarotajiem pārstāvjiem, un tas kļūst par Līguma neatņemamu sastāvdaļu.</w:t>
      </w:r>
    </w:p>
    <w:p w:rsidR="00C87788" w:rsidRPr="00852F40" w:rsidRDefault="00C87788" w:rsidP="00C87788">
      <w:pPr>
        <w:pStyle w:val="ListParagraph"/>
        <w:ind w:left="360"/>
        <w:jc w:val="both"/>
        <w:rPr>
          <w:sz w:val="22"/>
          <w:szCs w:val="22"/>
          <w:lang w:val="lv-LV"/>
        </w:rPr>
      </w:pPr>
    </w:p>
    <w:p w:rsidR="00C87788" w:rsidRDefault="00C87788" w:rsidP="00C87788">
      <w:pPr>
        <w:pStyle w:val="ListParagraph"/>
        <w:numPr>
          <w:ilvl w:val="0"/>
          <w:numId w:val="5"/>
        </w:numPr>
        <w:suppressAutoHyphens w:val="0"/>
        <w:jc w:val="center"/>
        <w:rPr>
          <w:b/>
          <w:sz w:val="22"/>
          <w:szCs w:val="22"/>
          <w:lang w:val="lv-LV"/>
        </w:rPr>
      </w:pPr>
      <w:r w:rsidRPr="00852F40">
        <w:rPr>
          <w:b/>
          <w:sz w:val="22"/>
          <w:szCs w:val="22"/>
          <w:lang w:val="lv-LV"/>
        </w:rPr>
        <w:t>Garantija</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garantē, ka Veidlapas tiks izgatavotas atbilstoši tehniskās specifikācijas prasībām un apstiprinātajam Veidlapas dizaina paraugam.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garantē izgatavoto Veidlapu stingru uzskaiti, nepieļaujot neuzskaitītu Veidlapu izgatavošanu, un drošu par nederīgām atzīto Veidlapu iznīcināšanas kārtību un uzskaiti.</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garantē Veidlapu izgatavošanu, komplektāciju, iepakošanu un Piegādi tā, lai Veidlapas nenonāktu trešo personu rīcībā.</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garantē, ka ražotnē, kur tiks izgatavotas Veidlapas, ir ieviesta stingra iznīcināmo dokumentu uzraudzība. Izpildītājs garantē trešo personu nepiekļūšanu izgatavojamo dokumentu specifikācijai un izgatavotajiem dokumentiem.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Izpildītājs garantē, ka pēc Līguma saistību izpildes tiks iznīcinātas visas ofseta formas, kuras tika izmantotas pasūtījumu izpildīšanai.</w:t>
      </w:r>
    </w:p>
    <w:p w:rsidR="00C87788" w:rsidRDefault="00C87788" w:rsidP="00C87788">
      <w:pPr>
        <w:pStyle w:val="ListParagraph"/>
        <w:ind w:left="360"/>
        <w:jc w:val="both"/>
        <w:rPr>
          <w:sz w:val="22"/>
          <w:szCs w:val="22"/>
          <w:lang w:val="lv-LV"/>
        </w:rPr>
      </w:pPr>
    </w:p>
    <w:p w:rsidR="00A34B97" w:rsidRDefault="00A34B97" w:rsidP="00C87788">
      <w:pPr>
        <w:pStyle w:val="ListParagraph"/>
        <w:ind w:left="360"/>
        <w:jc w:val="both"/>
        <w:rPr>
          <w:sz w:val="22"/>
          <w:szCs w:val="22"/>
          <w:lang w:val="lv-LV"/>
        </w:rPr>
      </w:pPr>
    </w:p>
    <w:p w:rsidR="00A34B97" w:rsidRPr="00852F40" w:rsidRDefault="00A34B97" w:rsidP="00C87788">
      <w:pPr>
        <w:pStyle w:val="ListParagraph"/>
        <w:ind w:left="360"/>
        <w:jc w:val="both"/>
        <w:rPr>
          <w:sz w:val="22"/>
          <w:szCs w:val="22"/>
          <w:lang w:val="lv-LV"/>
        </w:rPr>
      </w:pPr>
    </w:p>
    <w:p w:rsidR="00C87788" w:rsidRDefault="00C87788" w:rsidP="00C87788">
      <w:pPr>
        <w:pStyle w:val="ListParagraph"/>
        <w:numPr>
          <w:ilvl w:val="0"/>
          <w:numId w:val="5"/>
        </w:numPr>
        <w:suppressAutoHyphens w:val="0"/>
        <w:jc w:val="center"/>
        <w:rPr>
          <w:b/>
          <w:sz w:val="22"/>
          <w:szCs w:val="22"/>
          <w:lang w:val="lv-LV"/>
        </w:rPr>
      </w:pPr>
      <w:r w:rsidRPr="00852F40">
        <w:rPr>
          <w:b/>
          <w:sz w:val="22"/>
          <w:szCs w:val="22"/>
          <w:lang w:val="lv-LV"/>
        </w:rPr>
        <w:lastRenderedPageBreak/>
        <w:t>Atbildība</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Puses ir atbildīgas par Līguma saistību savlaicīgu un pienācīgu izpildi.</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 xml:space="preserve">Ja Izpildītājs nepilda Līguma saistības vai tās izpilda nekvalitatīvi, Izpildītājs maksā Pasūtītājam līgumsodu 30% </w:t>
      </w:r>
      <w:r>
        <w:rPr>
          <w:sz w:val="22"/>
          <w:szCs w:val="22"/>
          <w:lang w:val="lv-LV"/>
        </w:rPr>
        <w:t xml:space="preserve">( </w:t>
      </w:r>
      <w:r w:rsidRPr="00D47732">
        <w:rPr>
          <w:i/>
          <w:sz w:val="22"/>
          <w:szCs w:val="22"/>
          <w:lang w:val="lv-LV"/>
        </w:rPr>
        <w:t>trīsdesmit procenti</w:t>
      </w:r>
      <w:r>
        <w:rPr>
          <w:sz w:val="22"/>
          <w:szCs w:val="22"/>
          <w:lang w:val="lv-LV"/>
        </w:rPr>
        <w:t xml:space="preserve">) </w:t>
      </w:r>
      <w:r w:rsidRPr="00852F40">
        <w:rPr>
          <w:sz w:val="22"/>
          <w:szCs w:val="22"/>
          <w:lang w:val="lv-LV"/>
        </w:rPr>
        <w:t>apmērā no tā Veidlapu pasūtījuma, par kuru Pasūtītājs ir izteicis pretenzijas.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 xml:space="preserve">Ja Pasūtītājs ir konstatējis, ka visas par nederīgām atzītās Veidlapas nav iznīcinātas vai Pasūtītājs ir konstatējis, ka Izpildītājs ir izgatavojis Līguma tehniskajā specifikācijā minētās Veidlapas vairāk kā noteicis Pasūtītājs, Izpildītājam ir pienākums samaksāt līgumsodu 10 000 (desmit tūkstoši) </w:t>
      </w:r>
      <w:r>
        <w:rPr>
          <w:sz w:val="22"/>
          <w:szCs w:val="22"/>
          <w:lang w:val="lv-LV"/>
        </w:rPr>
        <w:t>euro</w:t>
      </w:r>
      <w:r w:rsidRPr="00852F40">
        <w:rPr>
          <w:sz w:val="22"/>
          <w:szCs w:val="22"/>
          <w:lang w:val="lv-LV"/>
        </w:rPr>
        <w:t xml:space="preserve"> apmērā.</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 xml:space="preserve">Par Veidlapu piegādes termiņa nokavējumu Izpildītājs maksā Pasūtītājam līgumsodu 0,5% </w:t>
      </w:r>
      <w:r>
        <w:rPr>
          <w:sz w:val="22"/>
          <w:szCs w:val="22"/>
          <w:lang w:val="lv-LV"/>
        </w:rPr>
        <w:t xml:space="preserve">( nulle komats piecu procentu) </w:t>
      </w:r>
      <w:r w:rsidRPr="00852F40">
        <w:rPr>
          <w:sz w:val="22"/>
          <w:szCs w:val="22"/>
          <w:lang w:val="lv-LV"/>
        </w:rPr>
        <w:t xml:space="preserve">apmērā no kārtējā pasūtījuma summas par katru Piegādes kavējuma dienu, bet ne vairāk kā 20% </w:t>
      </w:r>
      <w:r>
        <w:rPr>
          <w:sz w:val="22"/>
          <w:szCs w:val="22"/>
          <w:lang w:val="lv-LV"/>
        </w:rPr>
        <w:t xml:space="preserve">(divdesmit procentus) </w:t>
      </w:r>
      <w:r w:rsidRPr="00852F40">
        <w:rPr>
          <w:sz w:val="22"/>
          <w:szCs w:val="22"/>
          <w:lang w:val="lv-LV"/>
        </w:rPr>
        <w:t>no nokavētā pasūtījuma summas.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Par Līgumā paredzētās samaksas nokavējumu Pasūtītājs maksā Izpildītājam līgumsodu 0,5%</w:t>
      </w:r>
      <w:r>
        <w:rPr>
          <w:sz w:val="22"/>
          <w:szCs w:val="22"/>
          <w:lang w:val="lv-LV"/>
        </w:rPr>
        <w:t xml:space="preserve"> (nulle komats piecu procentu)</w:t>
      </w:r>
      <w:r w:rsidRPr="00852F40">
        <w:rPr>
          <w:sz w:val="22"/>
          <w:szCs w:val="22"/>
          <w:lang w:val="lv-LV"/>
        </w:rPr>
        <w:t xml:space="preserve"> apmērā no nokavētā maksājuma summas par katru kavējuma dienu, bet ne vairāk kā 20% </w:t>
      </w:r>
      <w:r>
        <w:rPr>
          <w:sz w:val="22"/>
          <w:szCs w:val="22"/>
          <w:lang w:val="lv-LV"/>
        </w:rPr>
        <w:t xml:space="preserve">(divdesmit procentus) </w:t>
      </w:r>
      <w:r w:rsidRPr="00852F40">
        <w:rPr>
          <w:sz w:val="22"/>
          <w:szCs w:val="22"/>
          <w:lang w:val="lv-LV"/>
        </w:rPr>
        <w:t>no nokavētā maksājuma summas.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 xml:space="preserve">Ja Veidlapu piegādes laikā Veidlapas nonāk trešo personu rīcībā, Izpildītājs maksā </w:t>
      </w:r>
      <w:r>
        <w:rPr>
          <w:sz w:val="22"/>
          <w:szCs w:val="22"/>
          <w:lang w:val="lv-LV"/>
        </w:rPr>
        <w:t>Pasūtītājam</w:t>
      </w:r>
      <w:r w:rsidRPr="00852F40">
        <w:rPr>
          <w:sz w:val="22"/>
          <w:szCs w:val="22"/>
          <w:lang w:val="lv-LV"/>
        </w:rPr>
        <w:t xml:space="preserve"> līgumsodu 10 000 (desmit tūkstoši) </w:t>
      </w:r>
      <w:r>
        <w:rPr>
          <w:sz w:val="22"/>
          <w:szCs w:val="22"/>
          <w:lang w:val="lv-LV"/>
        </w:rPr>
        <w:t>euro</w:t>
      </w:r>
      <w:r w:rsidRPr="00852F40">
        <w:rPr>
          <w:sz w:val="22"/>
          <w:szCs w:val="22"/>
          <w:lang w:val="lv-LV"/>
        </w:rPr>
        <w:t xml:space="preserve"> apmērā. Vienlaikus Izpildītājs sedz zaudējumus, ja tādi radušies šajā punktā minētā gadījuma rezultātā.</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Līgumsoda samaksa vai saistību izpildes nodrošinājuma pieprasīšana neatbrīvo saistīto Pusi no pienākuma nesavlaicīgi vai nepienācīgi izpildīto saistību izpildīt.</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Puses vienojas, ka neviena no Pusēm neprasīs otrai Pusei atlīdzināt atrauto peļņu.</w:t>
      </w:r>
    </w:p>
    <w:p w:rsidR="00C87788" w:rsidRPr="00852F40" w:rsidRDefault="00C87788" w:rsidP="00C87788">
      <w:pPr>
        <w:pStyle w:val="ListParagraph"/>
        <w:ind w:left="360"/>
        <w:jc w:val="both"/>
        <w:rPr>
          <w:sz w:val="22"/>
          <w:szCs w:val="22"/>
          <w:lang w:val="lv-LV"/>
        </w:rPr>
      </w:pPr>
    </w:p>
    <w:p w:rsidR="00C87788" w:rsidRDefault="00C87788" w:rsidP="00C87788">
      <w:pPr>
        <w:pStyle w:val="ListParagraph"/>
        <w:numPr>
          <w:ilvl w:val="0"/>
          <w:numId w:val="5"/>
        </w:numPr>
        <w:suppressAutoHyphens w:val="0"/>
        <w:jc w:val="center"/>
        <w:rPr>
          <w:b/>
          <w:sz w:val="22"/>
          <w:szCs w:val="22"/>
          <w:lang w:val="lv-LV"/>
        </w:rPr>
      </w:pPr>
      <w:r w:rsidRPr="00852F40">
        <w:rPr>
          <w:b/>
          <w:sz w:val="22"/>
          <w:szCs w:val="22"/>
          <w:lang w:val="lv-LV"/>
        </w:rPr>
        <w:t>Līguma darbības termiņš</w:t>
      </w:r>
    </w:p>
    <w:p w:rsidR="00A400E7" w:rsidRPr="00852F40" w:rsidRDefault="00A400E7" w:rsidP="00A400E7">
      <w:pPr>
        <w:pStyle w:val="ListParagraph"/>
        <w:suppressAutoHyphens w:val="0"/>
        <w:ind w:left="360"/>
        <w:jc w:val="center"/>
        <w:rPr>
          <w:b/>
          <w:sz w:val="22"/>
          <w:szCs w:val="22"/>
          <w:lang w:val="lv-LV"/>
        </w:rPr>
      </w:pPr>
    </w:p>
    <w:p w:rsidR="00C87788" w:rsidRDefault="00C87788" w:rsidP="00C87788">
      <w:pPr>
        <w:pStyle w:val="ListParagraph"/>
        <w:numPr>
          <w:ilvl w:val="1"/>
          <w:numId w:val="5"/>
        </w:numPr>
        <w:suppressAutoHyphens w:val="0"/>
        <w:jc w:val="both"/>
        <w:rPr>
          <w:sz w:val="22"/>
          <w:szCs w:val="22"/>
          <w:lang w:val="lv-LV"/>
        </w:rPr>
      </w:pPr>
      <w:r w:rsidRPr="00852F40">
        <w:rPr>
          <w:sz w:val="22"/>
          <w:szCs w:val="22"/>
          <w:lang w:val="lv-LV"/>
        </w:rPr>
        <w:t xml:space="preserve">Līgums stājas spēkā ar parakstīšanas brīdi un ir spēkā līdz </w:t>
      </w:r>
      <w:r>
        <w:rPr>
          <w:sz w:val="22"/>
          <w:szCs w:val="22"/>
          <w:lang w:val="lv-LV"/>
        </w:rPr>
        <w:t>Pušu saistību pilnīgai izpildei.</w:t>
      </w:r>
    </w:p>
    <w:p w:rsidR="00C87788" w:rsidRDefault="00C87788" w:rsidP="00C87788">
      <w:pPr>
        <w:pStyle w:val="ListParagraph"/>
        <w:numPr>
          <w:ilvl w:val="1"/>
          <w:numId w:val="5"/>
        </w:numPr>
        <w:suppressAutoHyphens w:val="0"/>
        <w:jc w:val="both"/>
        <w:rPr>
          <w:sz w:val="22"/>
          <w:szCs w:val="22"/>
          <w:lang w:val="lv-LV"/>
        </w:rPr>
      </w:pPr>
      <w:r>
        <w:rPr>
          <w:sz w:val="22"/>
          <w:szCs w:val="22"/>
          <w:lang w:val="lv-LV"/>
        </w:rPr>
        <w:t>Pakalpojuma sniegšanas laiks no 201</w:t>
      </w:r>
      <w:r w:rsidR="00A234CF">
        <w:rPr>
          <w:sz w:val="22"/>
          <w:szCs w:val="22"/>
          <w:lang w:val="lv-LV"/>
        </w:rPr>
        <w:t>7</w:t>
      </w:r>
      <w:r>
        <w:rPr>
          <w:sz w:val="22"/>
          <w:szCs w:val="22"/>
          <w:lang w:val="lv-LV"/>
        </w:rPr>
        <w:t>.gada 1. novembra līdz 201</w:t>
      </w:r>
      <w:r w:rsidR="00A234CF">
        <w:rPr>
          <w:sz w:val="22"/>
          <w:szCs w:val="22"/>
          <w:lang w:val="lv-LV"/>
        </w:rPr>
        <w:t>8</w:t>
      </w:r>
      <w:r>
        <w:rPr>
          <w:sz w:val="22"/>
          <w:szCs w:val="22"/>
          <w:lang w:val="lv-LV"/>
        </w:rPr>
        <w:t>.gada 31.decembrim.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Līgums var tikt izbeigts pirms</w:t>
      </w:r>
      <w:r>
        <w:rPr>
          <w:sz w:val="22"/>
          <w:szCs w:val="22"/>
          <w:lang w:val="lv-LV"/>
        </w:rPr>
        <w:t xml:space="preserve"> 7.1.punktā noteiktā termiņa 9.</w:t>
      </w:r>
      <w:r w:rsidRPr="00852F40">
        <w:rPr>
          <w:sz w:val="22"/>
          <w:szCs w:val="22"/>
          <w:lang w:val="lv-LV"/>
        </w:rPr>
        <w:t>punktā noteiktajos gadījumos un kārtībā.</w:t>
      </w:r>
    </w:p>
    <w:p w:rsidR="00C87788" w:rsidRPr="00852F40" w:rsidRDefault="00C87788" w:rsidP="00C87788">
      <w:pPr>
        <w:pStyle w:val="ListParagraph"/>
        <w:ind w:left="360"/>
        <w:jc w:val="both"/>
        <w:rPr>
          <w:sz w:val="22"/>
          <w:szCs w:val="22"/>
          <w:lang w:val="lv-LV"/>
        </w:rPr>
      </w:pPr>
    </w:p>
    <w:p w:rsidR="00C87788" w:rsidRDefault="00A400E7" w:rsidP="00C87788">
      <w:pPr>
        <w:pStyle w:val="ListParagraph"/>
        <w:numPr>
          <w:ilvl w:val="0"/>
          <w:numId w:val="5"/>
        </w:numPr>
        <w:suppressAutoHyphens w:val="0"/>
        <w:jc w:val="center"/>
        <w:rPr>
          <w:b/>
          <w:sz w:val="22"/>
          <w:szCs w:val="22"/>
          <w:lang w:val="lv-LV"/>
        </w:rPr>
      </w:pPr>
      <w:r>
        <w:rPr>
          <w:b/>
          <w:sz w:val="22"/>
          <w:szCs w:val="22"/>
          <w:lang w:val="lv-LV"/>
        </w:rPr>
        <w:t>Strīdu izskatīšana</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Strīdus un domstarpības Puses risina pārrunu ceļā, savstarpēji vienojoties.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Ja Puses nepanāk vienošanos, strīdus risina Latvijas Republikas vispārējas jurisdikcijas tiesa Latvijas Republikas normatīvajos aktos noteiktajā kārtībā, piemērojot Latvijas Republikā spēkā esošos tiesību aktus.</w:t>
      </w:r>
    </w:p>
    <w:p w:rsidR="00C87788" w:rsidRPr="00852F40" w:rsidRDefault="00C87788" w:rsidP="00C87788">
      <w:pPr>
        <w:pStyle w:val="ListParagraph"/>
        <w:ind w:left="360"/>
        <w:jc w:val="both"/>
        <w:rPr>
          <w:sz w:val="22"/>
          <w:szCs w:val="22"/>
          <w:lang w:val="lv-LV"/>
        </w:rPr>
      </w:pPr>
    </w:p>
    <w:p w:rsidR="00C87788" w:rsidRDefault="00A400E7" w:rsidP="00C87788">
      <w:pPr>
        <w:pStyle w:val="ListParagraph"/>
        <w:numPr>
          <w:ilvl w:val="0"/>
          <w:numId w:val="5"/>
        </w:numPr>
        <w:suppressAutoHyphens w:val="0"/>
        <w:jc w:val="center"/>
        <w:rPr>
          <w:b/>
          <w:sz w:val="22"/>
          <w:szCs w:val="22"/>
          <w:lang w:val="lv-LV"/>
        </w:rPr>
      </w:pPr>
      <w:r>
        <w:rPr>
          <w:b/>
          <w:sz w:val="22"/>
          <w:szCs w:val="22"/>
          <w:lang w:val="lv-LV"/>
        </w:rPr>
        <w:t>Līguma grozīšana un izbeigšana</w:t>
      </w:r>
    </w:p>
    <w:p w:rsidR="00A400E7" w:rsidRPr="00FF0466" w:rsidRDefault="00A400E7" w:rsidP="00A400E7">
      <w:pPr>
        <w:pStyle w:val="ListParagraph"/>
        <w:suppressAutoHyphens w:val="0"/>
        <w:ind w:left="360"/>
        <w:jc w:val="center"/>
        <w:rPr>
          <w:b/>
          <w:sz w:val="22"/>
          <w:szCs w:val="22"/>
          <w:lang w:val="lv-LV"/>
        </w:rPr>
      </w:pPr>
    </w:p>
    <w:p w:rsidR="00C87788" w:rsidRPr="00FF0466" w:rsidRDefault="00C87788" w:rsidP="00C87788">
      <w:pPr>
        <w:pStyle w:val="ListParagraph"/>
        <w:numPr>
          <w:ilvl w:val="1"/>
          <w:numId w:val="5"/>
        </w:numPr>
        <w:suppressAutoHyphens w:val="0"/>
        <w:jc w:val="both"/>
        <w:rPr>
          <w:sz w:val="22"/>
          <w:szCs w:val="22"/>
          <w:lang w:val="lv-LV"/>
        </w:rPr>
      </w:pPr>
      <w:r w:rsidRPr="00FF0466">
        <w:rPr>
          <w:sz w:val="22"/>
          <w:szCs w:val="22"/>
          <w:lang w:val="lv-LV"/>
        </w:rPr>
        <w:t>Puses ir tiesīgas izdarīt grozījumus Līgumā, savstarpēji par to vienojoties. Grozījumi stājas spēkā pēc to nof</w:t>
      </w:r>
      <w:r>
        <w:rPr>
          <w:sz w:val="22"/>
          <w:szCs w:val="22"/>
          <w:lang w:val="lv-LV"/>
        </w:rPr>
        <w:t xml:space="preserve">ormēšanas </w:t>
      </w:r>
      <w:r w:rsidRPr="00C87788">
        <w:rPr>
          <w:sz w:val="22"/>
          <w:szCs w:val="22"/>
          <w:lang w:val="lv-LV"/>
        </w:rPr>
        <w:t>rakstveidā un abpusējas parakstīšanas, izņemot gadījumus, kad Līguma grozījumos tiek noteikts cita spēkā stāšanās kārtība. Līguma</w:t>
      </w:r>
      <w:r w:rsidRPr="00FF0466">
        <w:rPr>
          <w:sz w:val="22"/>
          <w:szCs w:val="22"/>
          <w:lang w:val="lv-LV"/>
        </w:rPr>
        <w:t xml:space="preserve"> grozījumi pievienojami Līgumam un kļūst par tā neatņemamu sastāvdaļu.</w:t>
      </w:r>
    </w:p>
    <w:p w:rsidR="00C87788" w:rsidRPr="00FF0466" w:rsidRDefault="00C87788" w:rsidP="00C87788">
      <w:pPr>
        <w:pStyle w:val="ListParagraph"/>
        <w:numPr>
          <w:ilvl w:val="1"/>
          <w:numId w:val="5"/>
        </w:numPr>
        <w:suppressAutoHyphens w:val="0"/>
        <w:jc w:val="both"/>
        <w:rPr>
          <w:sz w:val="22"/>
          <w:szCs w:val="22"/>
          <w:lang w:val="lv-LV"/>
        </w:rPr>
      </w:pPr>
      <w:r w:rsidRPr="00FF0466">
        <w:rPr>
          <w:sz w:val="22"/>
          <w:szCs w:val="22"/>
          <w:lang w:val="lv-LV"/>
        </w:rPr>
        <w:t>Pasūtītājam ir tiesības nekavējoties vienpusēji lauzt Līgumu, ja tiek konstatēti 6.3. vai 6.6. punktā minētie pārkāpumi.</w:t>
      </w:r>
    </w:p>
    <w:p w:rsidR="00C87788" w:rsidRPr="00FF0466" w:rsidRDefault="00C87788" w:rsidP="00C87788">
      <w:pPr>
        <w:pStyle w:val="ListParagraph"/>
        <w:numPr>
          <w:ilvl w:val="1"/>
          <w:numId w:val="5"/>
        </w:numPr>
        <w:suppressAutoHyphens w:val="0"/>
        <w:jc w:val="both"/>
        <w:rPr>
          <w:sz w:val="22"/>
          <w:szCs w:val="22"/>
          <w:lang w:val="lv-LV"/>
        </w:rPr>
      </w:pPr>
      <w:r w:rsidRPr="00FF0466">
        <w:rPr>
          <w:sz w:val="22"/>
          <w:szCs w:val="22"/>
          <w:lang w:val="lv-LV"/>
        </w:rPr>
        <w:t>Pasūtītājam ir tiesības vienpusēji izbeigt Līgumu, par to rakstveidā paziņojot Izpildītājam vismaz 10 (desmit) darba dienas iepriekš, ja tiek konstatēta Līguma 5.puntā minēto garantiju neievērošana.</w:t>
      </w:r>
    </w:p>
    <w:p w:rsidR="00C87788" w:rsidRPr="00FF0466" w:rsidRDefault="00C87788" w:rsidP="00C87788">
      <w:pPr>
        <w:pStyle w:val="ListParagraph"/>
        <w:numPr>
          <w:ilvl w:val="1"/>
          <w:numId w:val="5"/>
        </w:numPr>
        <w:suppressAutoHyphens w:val="0"/>
        <w:jc w:val="both"/>
        <w:rPr>
          <w:sz w:val="22"/>
          <w:szCs w:val="22"/>
          <w:lang w:val="lv-LV"/>
        </w:rPr>
      </w:pPr>
      <w:r w:rsidRPr="00FF0466">
        <w:rPr>
          <w:sz w:val="22"/>
          <w:szCs w:val="22"/>
          <w:lang w:val="lv-LV"/>
        </w:rPr>
        <w:t>Ja 15 (piecpadsmit) dienu laikā Izpildītājs nevar izstrādāt kārtējās Veidlapas dizaina paraugu vai nodrošināt Veidlapai nepieciešamās</w:t>
      </w:r>
      <w:r>
        <w:rPr>
          <w:sz w:val="22"/>
          <w:szCs w:val="22"/>
          <w:lang w:val="lv-LV"/>
        </w:rPr>
        <w:t xml:space="preserve"> prasības, un P</w:t>
      </w:r>
      <w:r w:rsidRPr="00FF0466">
        <w:rPr>
          <w:sz w:val="22"/>
          <w:szCs w:val="22"/>
          <w:lang w:val="lv-LV"/>
        </w:rPr>
        <w:t>uses nevar saskaņot un parakstīt šīs Veidlapas dizaina galīgo paraugu, Pasūtītājam ir tiesības lauzt Līgumu.</w:t>
      </w:r>
    </w:p>
    <w:p w:rsidR="00C87788" w:rsidRPr="00852F40" w:rsidRDefault="00C87788" w:rsidP="00C87788">
      <w:pPr>
        <w:jc w:val="both"/>
        <w:rPr>
          <w:sz w:val="22"/>
          <w:szCs w:val="22"/>
          <w:lang w:val="lv-LV"/>
        </w:rPr>
      </w:pPr>
    </w:p>
    <w:p w:rsidR="00C87788" w:rsidRDefault="00C87788" w:rsidP="00C87788">
      <w:pPr>
        <w:pStyle w:val="ListParagraph"/>
        <w:numPr>
          <w:ilvl w:val="0"/>
          <w:numId w:val="5"/>
        </w:numPr>
        <w:suppressAutoHyphens w:val="0"/>
        <w:jc w:val="center"/>
        <w:rPr>
          <w:b/>
          <w:sz w:val="22"/>
          <w:szCs w:val="22"/>
          <w:lang w:val="lv-LV"/>
        </w:rPr>
      </w:pPr>
      <w:r w:rsidRPr="00852F40">
        <w:rPr>
          <w:b/>
          <w:sz w:val="22"/>
          <w:szCs w:val="22"/>
          <w:lang w:val="lv-LV"/>
        </w:rPr>
        <w:t xml:space="preserve">Nepārvarama </w:t>
      </w:r>
      <w:r w:rsidR="00A400E7">
        <w:rPr>
          <w:b/>
          <w:sz w:val="22"/>
          <w:szCs w:val="22"/>
          <w:lang w:val="lv-LV"/>
        </w:rPr>
        <w:t>vara</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Pušu pienākums ir nodrošināt Līguma izpildes nepārtrauktību, izņemot nepārvaramas varas gadījumus.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lastRenderedPageBreak/>
        <w:t>Par nepārvaramu varu šī Līguma ietvaros tiek uzskatīts jebkurš notikums, kas nav atkarīgs no Pušu gribas, tieši attiecas uz Līguma izpildi, kuru nevarēja un nevajadzēja paredzēt Līguma slēgšanas brīdī un kuru Puses nespēj novērst. Ar šādiem apstākļiem saprotami tai skaitā, bet ne tikai – dabas katastrofas, ugunsgrēks, epidēmija, karš, nemieri, mobilizācija, valsts varas vai pārvaldes institūciju lēmumi vai rīcība, vai citi notikumi, kas nepieļauj Līguma izpildi.</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Puse, kura nokļuvusi nepārvaramas varas apstākļos, nekavējoties, bet ne vēlāk kā vienas dienas laikā no nepārvaramas varas gadījuma iestāšanās brīža, informē par to otru Pusi, kā arī veic nepieciešamos pasākumus nepārvaramas varas apstākļu radīto seku novēršanai.</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Ja nepārvaramas varas gadījums ilgst ilgāk par 30 (trīsdesmit) kalendārām dienām, vienai vai otrai Pusei ir tiesības izbeigt Līgumu bez pienākuma atlīdzināt zaudējumus.</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Par nepārvaramu varu nav uzskatāmi Izpildītāja darbinieku streiki.</w:t>
      </w:r>
    </w:p>
    <w:p w:rsidR="00C87788" w:rsidRPr="00852F40" w:rsidRDefault="00C87788" w:rsidP="00C87788">
      <w:pPr>
        <w:jc w:val="both"/>
        <w:rPr>
          <w:sz w:val="22"/>
          <w:szCs w:val="22"/>
          <w:lang w:val="lv-LV"/>
        </w:rPr>
      </w:pPr>
    </w:p>
    <w:p w:rsidR="00C87788" w:rsidRDefault="00A400E7" w:rsidP="00C87788">
      <w:pPr>
        <w:pStyle w:val="ListParagraph"/>
        <w:numPr>
          <w:ilvl w:val="0"/>
          <w:numId w:val="5"/>
        </w:numPr>
        <w:suppressAutoHyphens w:val="0"/>
        <w:jc w:val="center"/>
        <w:rPr>
          <w:b/>
          <w:sz w:val="22"/>
          <w:szCs w:val="22"/>
          <w:lang w:val="lv-LV"/>
        </w:rPr>
      </w:pPr>
      <w:r>
        <w:rPr>
          <w:b/>
          <w:sz w:val="22"/>
          <w:szCs w:val="22"/>
          <w:lang w:val="lv-LV"/>
        </w:rPr>
        <w:t>Nobeiguma noteikumi</w:t>
      </w:r>
    </w:p>
    <w:p w:rsidR="00A400E7" w:rsidRPr="00852F40" w:rsidRDefault="00A400E7" w:rsidP="00A400E7">
      <w:pPr>
        <w:pStyle w:val="ListParagraph"/>
        <w:suppressAutoHyphens w:val="0"/>
        <w:ind w:left="360"/>
        <w:jc w:val="center"/>
        <w:rPr>
          <w:b/>
          <w:sz w:val="22"/>
          <w:szCs w:val="22"/>
          <w:lang w:val="lv-LV"/>
        </w:rPr>
      </w:pP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Informācijas apmaiņa saistībā ar Līgumu Pušu starpā notiek rakstveidā, nosūtot to pa pastu, elektroniski vai iesniedzot personīgi Pušu pārstāvjiem pret parakstu par saņemšanu.</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Pušu pienākums ir 5 (piecu) darba dienu laikā informēt otru Pusi par Līgumā norādītās informācijas (piemēram, adrese, rekvizīti u.c.) izmaiņām.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Pasūtījuma izpildes gaitā Pasūtītājs var mainīt veidlapu saturu, dizainu vai to nozīmi, mainoties to regulējošiem starptautiskiem vai Latvijas Republikas normatīvajiem aktiem, kā arī, ja tas nepieciešams Pasūtītāja vajadzībām. Veidlapas dizaina paraugu Pasūtītājs un Izpildītājs saskaņo Līguma 4. punktā noteiktajā kārtībā.</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Kādam no Līguma noteikumiem zaudējot spēku normatīvo aktu izmaiņu gadī</w:t>
      </w:r>
      <w:r>
        <w:rPr>
          <w:sz w:val="22"/>
          <w:szCs w:val="22"/>
          <w:lang w:val="lv-LV"/>
        </w:rPr>
        <w:t>jumā, Līgums nezaudē spēku tā pā</w:t>
      </w:r>
      <w:r w:rsidRPr="00852F40">
        <w:rPr>
          <w:sz w:val="22"/>
          <w:szCs w:val="22"/>
          <w:lang w:val="lv-LV"/>
        </w:rPr>
        <w:t>rējos punktos. Šādā gadījumā Pusēm ir pienākums piemērot Līgumu atbilstoši spēkā esošo normatīvo aktu prasībām.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Mutiskās vienošanās, diskusijas vai argumenti, kas izteikti Līguma sastādīšanas laikā un nav iekļauti Līguma noteikumos un pielikumos, netiek uzskatīti par Līguma noteikumiem.</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Līguma nodaļu nosaukumi ir paredzēti tikai ērtībai, nevis Līguma nosacījumu interpretācijai.</w:t>
      </w:r>
    </w:p>
    <w:p w:rsidR="00C87788" w:rsidRPr="00852F40" w:rsidRDefault="00C87788" w:rsidP="00C87788">
      <w:pPr>
        <w:pStyle w:val="ListParagraph"/>
        <w:numPr>
          <w:ilvl w:val="1"/>
          <w:numId w:val="5"/>
        </w:numPr>
        <w:suppressAutoHyphens w:val="0"/>
        <w:jc w:val="both"/>
        <w:rPr>
          <w:sz w:val="22"/>
          <w:szCs w:val="22"/>
          <w:lang w:val="lv-LV"/>
        </w:rPr>
      </w:pPr>
      <w:r w:rsidRPr="00852F40">
        <w:rPr>
          <w:sz w:val="22"/>
          <w:szCs w:val="22"/>
          <w:lang w:val="lv-LV"/>
        </w:rPr>
        <w:t>Abu Pušu kontakpersonas par Līguma izpildes jautājumiem ir:</w:t>
      </w:r>
    </w:p>
    <w:p w:rsidR="00C87788" w:rsidRDefault="00A400E7" w:rsidP="00C87788">
      <w:pPr>
        <w:suppressAutoHyphens w:val="0"/>
        <w:jc w:val="both"/>
        <w:rPr>
          <w:sz w:val="22"/>
          <w:szCs w:val="22"/>
          <w:lang w:val="lv-LV"/>
        </w:rPr>
      </w:pPr>
      <w:r>
        <w:rPr>
          <w:sz w:val="22"/>
          <w:szCs w:val="22"/>
          <w:lang w:val="lv-LV"/>
        </w:rPr>
        <w:tab/>
      </w:r>
      <w:r w:rsidR="00C87788">
        <w:rPr>
          <w:sz w:val="22"/>
          <w:szCs w:val="22"/>
          <w:lang w:val="lv-LV"/>
        </w:rPr>
        <w:t>Pasūtītāja kontaktpersona: __________</w:t>
      </w:r>
      <w:r w:rsidR="000A4911">
        <w:rPr>
          <w:sz w:val="22"/>
          <w:szCs w:val="22"/>
          <w:lang w:val="lv-LV"/>
        </w:rPr>
        <w:t>_______________________</w:t>
      </w:r>
      <w:r w:rsidR="00C87788">
        <w:rPr>
          <w:sz w:val="22"/>
          <w:szCs w:val="22"/>
          <w:lang w:val="lv-LV"/>
        </w:rPr>
        <w:t>_______</w:t>
      </w:r>
    </w:p>
    <w:p w:rsidR="00C87788" w:rsidRPr="00852F40" w:rsidRDefault="00A400E7" w:rsidP="00C87788">
      <w:pPr>
        <w:suppressAutoHyphens w:val="0"/>
        <w:jc w:val="both"/>
        <w:rPr>
          <w:sz w:val="22"/>
          <w:szCs w:val="22"/>
          <w:lang w:val="lv-LV"/>
        </w:rPr>
      </w:pPr>
      <w:r>
        <w:rPr>
          <w:sz w:val="22"/>
          <w:szCs w:val="22"/>
          <w:lang w:val="lv-LV"/>
        </w:rPr>
        <w:tab/>
      </w:r>
      <w:r w:rsidR="00C87788">
        <w:rPr>
          <w:sz w:val="22"/>
          <w:szCs w:val="22"/>
          <w:lang w:val="lv-LV"/>
        </w:rPr>
        <w:t xml:space="preserve">Izpildītāja kontaktpersona: </w:t>
      </w:r>
    </w:p>
    <w:p w:rsidR="00C87788" w:rsidRPr="00852F40" w:rsidRDefault="00C87788" w:rsidP="00C87788">
      <w:pPr>
        <w:pStyle w:val="ListParagraph"/>
        <w:numPr>
          <w:ilvl w:val="1"/>
          <w:numId w:val="5"/>
        </w:numPr>
        <w:suppressAutoHyphens w:val="0"/>
        <w:jc w:val="both"/>
        <w:rPr>
          <w:sz w:val="22"/>
          <w:szCs w:val="22"/>
          <w:lang w:val="lv-LV"/>
        </w:rPr>
      </w:pPr>
      <w:r>
        <w:rPr>
          <w:sz w:val="22"/>
          <w:szCs w:val="22"/>
          <w:lang w:val="lv-LV"/>
        </w:rPr>
        <w:t>Līgums sagatavots</w:t>
      </w:r>
      <w:r w:rsidRPr="00852F40">
        <w:rPr>
          <w:sz w:val="22"/>
          <w:szCs w:val="22"/>
          <w:lang w:val="lv-LV"/>
        </w:rPr>
        <w:t xml:space="preserve"> un parakstīts divos eksemplāros latviešu valodā u</w:t>
      </w:r>
      <w:r w:rsidR="00BB0695">
        <w:rPr>
          <w:sz w:val="22"/>
          <w:szCs w:val="22"/>
          <w:lang w:val="lv-LV"/>
        </w:rPr>
        <w:t>z 9</w:t>
      </w:r>
      <w:r w:rsidR="00A400E7">
        <w:rPr>
          <w:sz w:val="22"/>
          <w:szCs w:val="22"/>
          <w:lang w:val="lv-LV"/>
        </w:rPr>
        <w:t xml:space="preserve"> </w:t>
      </w:r>
      <w:r w:rsidR="00BB0695">
        <w:rPr>
          <w:sz w:val="22"/>
          <w:szCs w:val="22"/>
          <w:lang w:val="lv-LV"/>
        </w:rPr>
        <w:t>(deviņām</w:t>
      </w:r>
      <w:r w:rsidR="00A400E7">
        <w:rPr>
          <w:sz w:val="22"/>
          <w:szCs w:val="22"/>
          <w:lang w:val="lv-LV"/>
        </w:rPr>
        <w:t>)</w:t>
      </w:r>
      <w:r w:rsidRPr="00852F40">
        <w:rPr>
          <w:sz w:val="22"/>
          <w:szCs w:val="22"/>
          <w:lang w:val="lv-LV"/>
        </w:rPr>
        <w:t xml:space="preserve"> lapām, abiem eksemplāriem ir vienāds juridiskais spēks. Katra Puse saņem vienu Līguma eksemplāru.</w:t>
      </w:r>
    </w:p>
    <w:p w:rsidR="00C87788" w:rsidRDefault="00C87788" w:rsidP="00C87788">
      <w:pPr>
        <w:pStyle w:val="ListParagraph"/>
        <w:suppressAutoHyphens w:val="0"/>
        <w:ind w:left="360"/>
        <w:rPr>
          <w:b/>
          <w:sz w:val="22"/>
          <w:szCs w:val="22"/>
          <w:lang w:val="lv-LV"/>
        </w:rPr>
      </w:pPr>
    </w:p>
    <w:p w:rsidR="00A400E7" w:rsidRDefault="00A400E7" w:rsidP="00C87788">
      <w:pPr>
        <w:pStyle w:val="ListParagraph"/>
        <w:suppressAutoHyphens w:val="0"/>
        <w:ind w:left="360"/>
        <w:rPr>
          <w:b/>
          <w:sz w:val="22"/>
          <w:szCs w:val="22"/>
          <w:lang w:val="lv-LV"/>
        </w:rPr>
      </w:pPr>
    </w:p>
    <w:p w:rsidR="00C87788" w:rsidRDefault="00C87788" w:rsidP="00C87788">
      <w:pPr>
        <w:pStyle w:val="ListParagraph"/>
        <w:numPr>
          <w:ilvl w:val="0"/>
          <w:numId w:val="5"/>
        </w:numPr>
        <w:suppressAutoHyphens w:val="0"/>
        <w:jc w:val="center"/>
        <w:rPr>
          <w:b/>
          <w:sz w:val="22"/>
          <w:szCs w:val="22"/>
          <w:lang w:val="lv-LV"/>
        </w:rPr>
      </w:pPr>
      <w:r w:rsidRPr="00852F40">
        <w:rPr>
          <w:b/>
          <w:sz w:val="22"/>
          <w:szCs w:val="22"/>
          <w:lang w:val="lv-LV"/>
        </w:rPr>
        <w:t>Pušu rekvizīti un paraksti.</w:t>
      </w:r>
    </w:p>
    <w:p w:rsidR="00C87788" w:rsidRDefault="00C87788" w:rsidP="00C87788">
      <w:pPr>
        <w:pStyle w:val="ListParagraph"/>
        <w:suppressAutoHyphens w:val="0"/>
        <w:ind w:left="360"/>
        <w:rPr>
          <w:b/>
          <w:sz w:val="22"/>
          <w:szCs w:val="22"/>
          <w:lang w:val="lv-LV"/>
        </w:rPr>
      </w:pPr>
    </w:p>
    <w:p w:rsidR="00C87788" w:rsidRDefault="00C87788" w:rsidP="00C87788">
      <w:pPr>
        <w:pStyle w:val="ListParagraph"/>
        <w:suppressAutoHyphens w:val="0"/>
        <w:ind w:left="360"/>
        <w:rPr>
          <w:b/>
          <w:sz w:val="22"/>
          <w:szCs w:val="22"/>
          <w:lang w:val="lv-LV"/>
        </w:rPr>
      </w:pPr>
    </w:p>
    <w:tbl>
      <w:tblPr>
        <w:tblW w:w="9322" w:type="dxa"/>
        <w:tblCellMar>
          <w:left w:w="10" w:type="dxa"/>
          <w:right w:w="10" w:type="dxa"/>
        </w:tblCellMar>
        <w:tblLook w:val="0000" w:firstRow="0" w:lastRow="0" w:firstColumn="0" w:lastColumn="0" w:noHBand="0" w:noVBand="0"/>
      </w:tblPr>
      <w:tblGrid>
        <w:gridCol w:w="5070"/>
        <w:gridCol w:w="4252"/>
      </w:tblGrid>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b/>
                <w:lang w:val="lv-LV"/>
              </w:rPr>
            </w:pPr>
            <w:r>
              <w:rPr>
                <w:b/>
                <w:lang w:val="lv-LV"/>
              </w:rPr>
              <w:t>Pasūtītājs:</w:t>
            </w:r>
          </w:p>
        </w:tc>
        <w:tc>
          <w:tcPr>
            <w:tcW w:w="4252" w:type="dxa"/>
            <w:shd w:val="clear" w:color="auto" w:fill="auto"/>
            <w:tcMar>
              <w:top w:w="0" w:type="dxa"/>
              <w:left w:w="108" w:type="dxa"/>
              <w:bottom w:w="0" w:type="dxa"/>
              <w:right w:w="108" w:type="dxa"/>
            </w:tcMar>
          </w:tcPr>
          <w:p w:rsidR="00A400E7" w:rsidRDefault="00A400E7" w:rsidP="00A34501">
            <w:pPr>
              <w:pStyle w:val="Parasts"/>
              <w:rPr>
                <w:b/>
                <w:lang w:val="lv-LV"/>
              </w:rPr>
            </w:pPr>
            <w:r>
              <w:rPr>
                <w:b/>
                <w:lang w:val="lv-LV"/>
              </w:rPr>
              <w:t>Izpildītājs:</w:t>
            </w: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 xml:space="preserve">Liepājas pilsētas pašvaldības aģentūra </w:t>
            </w: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UAB „LODVILA”</w:t>
            </w: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„Liepājas sabiedriskais transports”</w:t>
            </w: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LT110753474</w:t>
            </w: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LV90009569239</w:t>
            </w: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Seliu 3A, LT-08125, Viļņa, Lietuva</w:t>
            </w: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r>
              <w:rPr>
                <w:lang w:val="lv-LV"/>
              </w:rPr>
              <w:t>Jūrmalas iela 23, Liepāja, LV-3401</w:t>
            </w: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p>
        </w:tc>
        <w:tc>
          <w:tcPr>
            <w:tcW w:w="4252" w:type="dxa"/>
            <w:shd w:val="clear" w:color="auto" w:fill="auto"/>
            <w:tcMar>
              <w:top w:w="0" w:type="dxa"/>
              <w:left w:w="108" w:type="dxa"/>
              <w:bottom w:w="0" w:type="dxa"/>
              <w:right w:w="108" w:type="dxa"/>
            </w:tcMar>
          </w:tcPr>
          <w:p w:rsidR="00A400E7" w:rsidRDefault="00A400E7" w:rsidP="000A4911">
            <w:pPr>
              <w:pStyle w:val="Parasts"/>
              <w:rPr>
                <w:lang w:val="lv-LV"/>
              </w:rPr>
            </w:pP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p>
        </w:tc>
      </w:tr>
      <w:tr w:rsidR="00A400E7" w:rsidTr="000A4911">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p>
        </w:tc>
      </w:tr>
      <w:tr w:rsidR="00A400E7" w:rsidTr="000A4911">
        <w:trPr>
          <w:trHeight w:val="810"/>
        </w:trPr>
        <w:tc>
          <w:tcPr>
            <w:tcW w:w="5070" w:type="dxa"/>
            <w:shd w:val="clear" w:color="auto" w:fill="auto"/>
            <w:tcMar>
              <w:top w:w="0" w:type="dxa"/>
              <w:left w:w="108" w:type="dxa"/>
              <w:bottom w:w="0" w:type="dxa"/>
              <w:right w:w="108" w:type="dxa"/>
            </w:tcMar>
          </w:tcPr>
          <w:p w:rsidR="00A400E7" w:rsidRDefault="00A400E7" w:rsidP="00A34501">
            <w:pPr>
              <w:pStyle w:val="Parasts"/>
              <w:rPr>
                <w:lang w:val="lv-LV"/>
              </w:rPr>
            </w:pPr>
          </w:p>
        </w:tc>
        <w:tc>
          <w:tcPr>
            <w:tcW w:w="4252" w:type="dxa"/>
            <w:shd w:val="clear" w:color="auto" w:fill="auto"/>
            <w:tcMar>
              <w:top w:w="0" w:type="dxa"/>
              <w:left w:w="108" w:type="dxa"/>
              <w:bottom w:w="0" w:type="dxa"/>
              <w:right w:w="108" w:type="dxa"/>
            </w:tcMar>
          </w:tcPr>
          <w:p w:rsidR="00A400E7" w:rsidRDefault="00A400E7" w:rsidP="00A34501">
            <w:pPr>
              <w:pStyle w:val="Parasts"/>
              <w:rPr>
                <w:lang w:val="lv-LV"/>
              </w:rPr>
            </w:pPr>
          </w:p>
        </w:tc>
      </w:tr>
      <w:tr w:rsidR="00A400E7" w:rsidRPr="009F723A" w:rsidTr="000A4911">
        <w:tc>
          <w:tcPr>
            <w:tcW w:w="5070" w:type="dxa"/>
            <w:shd w:val="clear" w:color="auto" w:fill="auto"/>
            <w:tcMar>
              <w:top w:w="0" w:type="dxa"/>
              <w:left w:w="108" w:type="dxa"/>
              <w:bottom w:w="0" w:type="dxa"/>
              <w:right w:w="108" w:type="dxa"/>
            </w:tcMar>
          </w:tcPr>
          <w:p w:rsidR="00A400E7" w:rsidRPr="009F723A" w:rsidRDefault="000A4911" w:rsidP="00A34501">
            <w:pPr>
              <w:pStyle w:val="Parasts"/>
            </w:pPr>
            <w:r w:rsidRPr="009F723A">
              <w:rPr>
                <w:rStyle w:val="Noklusjumarindkopasfonts"/>
                <w:u w:val="single"/>
                <w:lang w:val="lv-LV"/>
              </w:rPr>
              <w:t>___________________</w:t>
            </w:r>
            <w:r w:rsidRPr="009F723A">
              <w:rPr>
                <w:rStyle w:val="Noklusjumarindkopasfonts"/>
                <w:lang w:val="lv-LV"/>
              </w:rPr>
              <w:t xml:space="preserve">  /Gints Lūsis</w:t>
            </w:r>
            <w:r w:rsidR="00A400E7" w:rsidRPr="009F723A">
              <w:rPr>
                <w:rStyle w:val="Noklusjumarindkopasfonts"/>
                <w:lang w:val="lv-LV"/>
              </w:rPr>
              <w:t>/</w:t>
            </w:r>
          </w:p>
          <w:p w:rsidR="00A400E7" w:rsidRPr="009F723A" w:rsidRDefault="00A400E7" w:rsidP="00A34501">
            <w:pPr>
              <w:pStyle w:val="Parasts"/>
              <w:rPr>
                <w:lang w:val="lv-LV"/>
              </w:rPr>
            </w:pPr>
          </w:p>
        </w:tc>
        <w:tc>
          <w:tcPr>
            <w:tcW w:w="4252" w:type="dxa"/>
            <w:shd w:val="clear" w:color="auto" w:fill="auto"/>
            <w:tcMar>
              <w:top w:w="0" w:type="dxa"/>
              <w:left w:w="108" w:type="dxa"/>
              <w:bottom w:w="0" w:type="dxa"/>
              <w:right w:w="108" w:type="dxa"/>
            </w:tcMar>
          </w:tcPr>
          <w:p w:rsidR="00A400E7" w:rsidRPr="009F723A" w:rsidRDefault="000A4911" w:rsidP="00A34501">
            <w:pPr>
              <w:pStyle w:val="Parasts"/>
            </w:pPr>
            <w:r w:rsidRPr="009F723A">
              <w:rPr>
                <w:rStyle w:val="Noklusjumarindkopasfonts"/>
                <w:u w:val="single"/>
                <w:lang w:val="lv-LV"/>
              </w:rPr>
              <w:t>_______________</w:t>
            </w:r>
            <w:r w:rsidRPr="009F723A">
              <w:rPr>
                <w:rStyle w:val="Noklusjumarindkopasfonts"/>
                <w:lang w:val="lv-LV"/>
              </w:rPr>
              <w:t xml:space="preserve"> /Aurelija Vaisviliene</w:t>
            </w:r>
            <w:r w:rsidR="00A400E7" w:rsidRPr="009F723A">
              <w:rPr>
                <w:rStyle w:val="Noklusjumarindkopasfonts"/>
                <w:lang w:val="lv-LV"/>
              </w:rPr>
              <w:t>/</w:t>
            </w:r>
          </w:p>
          <w:p w:rsidR="00A400E7" w:rsidRPr="009F723A" w:rsidRDefault="00A400E7" w:rsidP="00A34501">
            <w:pPr>
              <w:pStyle w:val="Parasts"/>
              <w:rPr>
                <w:lang w:val="lv-LV"/>
              </w:rPr>
            </w:pPr>
          </w:p>
        </w:tc>
      </w:tr>
    </w:tbl>
    <w:p w:rsidR="00A400E7" w:rsidRDefault="00A400E7" w:rsidP="00A400E7"/>
    <w:p w:rsidR="00886C82" w:rsidRPr="00852F40" w:rsidRDefault="00886C82" w:rsidP="00D43447">
      <w:pPr>
        <w:rPr>
          <w:sz w:val="22"/>
          <w:szCs w:val="22"/>
          <w:lang w:val="lv-LV"/>
        </w:rPr>
      </w:pPr>
    </w:p>
    <w:sectPr w:rsidR="00886C82" w:rsidRPr="00852F40" w:rsidSect="00A34B97">
      <w:footerReference w:type="default" r:id="rId9"/>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DF" w:rsidRDefault="00A302DF">
      <w:r>
        <w:separator/>
      </w:r>
    </w:p>
  </w:endnote>
  <w:endnote w:type="continuationSeparator" w:id="0">
    <w:p w:rsidR="00A302DF" w:rsidRDefault="00A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F" w:rsidRPr="000A4911" w:rsidRDefault="00A302DF">
    <w:pPr>
      <w:pStyle w:val="Footer"/>
      <w:jc w:val="right"/>
      <w:rPr>
        <w:sz w:val="20"/>
      </w:rPr>
    </w:pPr>
    <w:r w:rsidRPr="000A4911">
      <w:rPr>
        <w:sz w:val="20"/>
      </w:rPr>
      <w:fldChar w:fldCharType="begin"/>
    </w:r>
    <w:r w:rsidRPr="000A4911">
      <w:rPr>
        <w:sz w:val="20"/>
      </w:rPr>
      <w:instrText xml:space="preserve"> PAGE </w:instrText>
    </w:r>
    <w:r w:rsidRPr="000A4911">
      <w:rPr>
        <w:sz w:val="20"/>
      </w:rPr>
      <w:fldChar w:fldCharType="separate"/>
    </w:r>
    <w:r w:rsidR="00BF488A">
      <w:rPr>
        <w:noProof/>
        <w:sz w:val="20"/>
      </w:rPr>
      <w:t>1</w:t>
    </w:r>
    <w:r w:rsidRPr="000A4911">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DF" w:rsidRDefault="00A302DF">
      <w:r>
        <w:separator/>
      </w:r>
    </w:p>
  </w:footnote>
  <w:footnote w:type="continuationSeparator" w:id="0">
    <w:p w:rsidR="00A302DF" w:rsidRDefault="00A3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rPr>
    </w:lvl>
  </w:abstractNum>
  <w:abstractNum w:abstractNumId="2">
    <w:nsid w:val="00000003"/>
    <w:multiLevelType w:val="multilevel"/>
    <w:tmpl w:val="C564148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b w:val="0"/>
      </w:rPr>
    </w:lvl>
    <w:lvl w:ilvl="2">
      <w:start w:val="1"/>
      <w:numFmt w:val="decimal"/>
      <w:lvlText w:val="%1.%2.%3."/>
      <w:lvlJc w:val="left"/>
      <w:pPr>
        <w:tabs>
          <w:tab w:val="num" w:pos="426"/>
        </w:tabs>
        <w:ind w:left="426"/>
      </w:pPr>
      <w:rPr>
        <w:rFonts w:cs="Times New Roman"/>
        <w:b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6"/>
    <w:multiLevelType w:val="multilevel"/>
    <w:tmpl w:val="D0142660"/>
    <w:name w:val="WW8Num6"/>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OpenSymbol" w:eastAsia="OpenSymbol"/>
        <w:b w:val="0"/>
        <w:i w:val="0"/>
        <w:color w:val="000000"/>
        <w:sz w:val="22"/>
      </w:rPr>
    </w:lvl>
    <w:lvl w:ilvl="2">
      <w:start w:val="1"/>
      <w:numFmt w:val="bullet"/>
      <w:lvlText w:val="▪"/>
      <w:lvlJc w:val="left"/>
      <w:pPr>
        <w:tabs>
          <w:tab w:val="num" w:pos="1440"/>
        </w:tabs>
        <w:ind w:left="1440" w:hanging="360"/>
      </w:pPr>
      <w:rPr>
        <w:rFonts w:ascii="OpenSymbol" w:eastAsia="OpenSymbol"/>
        <w:b w:val="0"/>
        <w:i w:val="0"/>
        <w:color w:val="000000"/>
        <w:sz w:val="22"/>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eastAsia="OpenSymbol"/>
        <w:b w:val="0"/>
        <w:i w:val="0"/>
        <w:color w:val="000000"/>
        <w:sz w:val="22"/>
      </w:rPr>
    </w:lvl>
    <w:lvl w:ilvl="5">
      <w:start w:val="1"/>
      <w:numFmt w:val="bullet"/>
      <w:lvlText w:val="▪"/>
      <w:lvlJc w:val="left"/>
      <w:pPr>
        <w:tabs>
          <w:tab w:val="num" w:pos="2520"/>
        </w:tabs>
        <w:ind w:left="2520" w:hanging="360"/>
      </w:pPr>
      <w:rPr>
        <w:rFonts w:ascii="OpenSymbol" w:eastAsia="OpenSymbol"/>
        <w:b w:val="0"/>
        <w:i w:val="0"/>
        <w:color w:val="000000"/>
        <w:sz w:val="22"/>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eastAsia="OpenSymbol"/>
        <w:b w:val="0"/>
        <w:i w:val="0"/>
        <w:color w:val="000000"/>
        <w:sz w:val="22"/>
      </w:rPr>
    </w:lvl>
    <w:lvl w:ilvl="8">
      <w:start w:val="1"/>
      <w:numFmt w:val="bullet"/>
      <w:lvlText w:val="▪"/>
      <w:lvlJc w:val="left"/>
      <w:pPr>
        <w:tabs>
          <w:tab w:val="num" w:pos="3600"/>
        </w:tabs>
        <w:ind w:left="3600" w:hanging="360"/>
      </w:pPr>
      <w:rPr>
        <w:rFonts w:ascii="OpenSymbol" w:eastAsia="OpenSymbol"/>
        <w:b w:val="0"/>
        <w:i w:val="0"/>
        <w:color w:val="000000"/>
        <w:sz w:val="22"/>
      </w:rPr>
    </w:lvl>
  </w:abstractNum>
  <w:abstractNum w:abstractNumId="4">
    <w:nsid w:val="00000008"/>
    <w:multiLevelType w:val="multilevel"/>
    <w:tmpl w:val="00000008"/>
    <w:name w:val="WW8Num8"/>
    <w:lvl w:ilvl="0">
      <w:start w:val="2"/>
      <w:numFmt w:val="bullet"/>
      <w:lvlText w:val=""/>
      <w:lvlJc w:val="left"/>
      <w:pPr>
        <w:tabs>
          <w:tab w:val="num" w:pos="720"/>
        </w:tabs>
        <w:ind w:left="720" w:hanging="360"/>
      </w:pPr>
      <w:rPr>
        <w:rFonts w:ascii="Symbol" w:hAnsi="Symbol"/>
        <w:color w:val="000000"/>
        <w:sz w:val="24"/>
      </w:rPr>
    </w:lvl>
    <w:lvl w:ilvl="1">
      <w:start w:val="1"/>
      <w:numFmt w:val="decimal"/>
      <w:lvlText w:val="%1.%2."/>
      <w:lvlJc w:val="left"/>
      <w:pPr>
        <w:tabs>
          <w:tab w:val="num" w:pos="720"/>
        </w:tabs>
        <w:ind w:left="720" w:hanging="360"/>
      </w:pPr>
      <w:rPr>
        <w:rFonts w:ascii="Times New Roman" w:hAnsi="Times New Roman" w:cs="Times New Roman"/>
        <w:b w:val="0"/>
        <w:i w:val="0"/>
        <w:color w:val="000000"/>
        <w:sz w:val="22"/>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2AB0DD4"/>
    <w:multiLevelType w:val="multilevel"/>
    <w:tmpl w:val="7A547EFE"/>
    <w:lvl w:ilvl="0">
      <w:start w:val="4"/>
      <w:numFmt w:val="decimal"/>
      <w:lvlText w:val="%1."/>
      <w:lvlJc w:val="left"/>
      <w:pPr>
        <w:ind w:left="540" w:hanging="540"/>
      </w:pPr>
      <w:rPr>
        <w:rFonts w:hint="default"/>
        <w:sz w:val="22"/>
      </w:rPr>
    </w:lvl>
    <w:lvl w:ilvl="1">
      <w:start w:val="5"/>
      <w:numFmt w:val="decimal"/>
      <w:lvlText w:val="%1.%2."/>
      <w:lvlJc w:val="left"/>
      <w:pPr>
        <w:ind w:left="1260" w:hanging="54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09A11D63"/>
    <w:multiLevelType w:val="multilevel"/>
    <w:tmpl w:val="2180B71A"/>
    <w:lvl w:ilvl="0">
      <w:start w:val="2"/>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DAD48AC"/>
    <w:multiLevelType w:val="multilevel"/>
    <w:tmpl w:val="6BBEEEF6"/>
    <w:lvl w:ilvl="0">
      <w:start w:val="4"/>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477460B"/>
    <w:multiLevelType w:val="hybridMultilevel"/>
    <w:tmpl w:val="0ADE61A2"/>
    <w:lvl w:ilvl="0" w:tplc="DEBEBE10">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3BD3328"/>
    <w:multiLevelType w:val="multilevel"/>
    <w:tmpl w:val="DA128A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F697CCD"/>
    <w:multiLevelType w:val="multilevel"/>
    <w:tmpl w:val="34749D4E"/>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071126B"/>
    <w:multiLevelType w:val="multilevel"/>
    <w:tmpl w:val="30DCF3CC"/>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3CA7D23"/>
    <w:multiLevelType w:val="hybridMultilevel"/>
    <w:tmpl w:val="EDC0725C"/>
    <w:lvl w:ilvl="0" w:tplc="BA6E98D6">
      <w:start w:val="1"/>
      <w:numFmt w:val="lowerLetter"/>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CF658A"/>
    <w:multiLevelType w:val="multilevel"/>
    <w:tmpl w:val="7722F2C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542928"/>
    <w:multiLevelType w:val="hybridMultilevel"/>
    <w:tmpl w:val="14B4A7BE"/>
    <w:lvl w:ilvl="0" w:tplc="C0483B9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565427"/>
    <w:multiLevelType w:val="multilevel"/>
    <w:tmpl w:val="242CFE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3452B0"/>
    <w:multiLevelType w:val="multilevel"/>
    <w:tmpl w:val="FFB0D0D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A0D6451"/>
    <w:multiLevelType w:val="hybridMultilevel"/>
    <w:tmpl w:val="A6BCEA12"/>
    <w:lvl w:ilvl="0" w:tplc="7194998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837589B"/>
    <w:multiLevelType w:val="multilevel"/>
    <w:tmpl w:val="135E77B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 w:numId="2">
    <w:abstractNumId w:val="2"/>
  </w:num>
  <w:num w:numId="3">
    <w:abstractNumId w:val="4"/>
  </w:num>
  <w:num w:numId="4">
    <w:abstractNumId w:val="1"/>
  </w:num>
  <w:num w:numId="5">
    <w:abstractNumId w:val="18"/>
  </w:num>
  <w:num w:numId="6">
    <w:abstractNumId w:val="9"/>
  </w:num>
  <w:num w:numId="7">
    <w:abstractNumId w:val="8"/>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2"/>
  </w:num>
  <w:num w:numId="17">
    <w:abstractNumId w:val="7"/>
  </w:num>
  <w:num w:numId="18">
    <w:abstractNumId w:val="16"/>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DA"/>
    <w:rsid w:val="000041CC"/>
    <w:rsid w:val="00033DEB"/>
    <w:rsid w:val="00041510"/>
    <w:rsid w:val="0004225F"/>
    <w:rsid w:val="00042DBE"/>
    <w:rsid w:val="00054577"/>
    <w:rsid w:val="00060EA4"/>
    <w:rsid w:val="000619B6"/>
    <w:rsid w:val="000670DD"/>
    <w:rsid w:val="00067CD6"/>
    <w:rsid w:val="000715F9"/>
    <w:rsid w:val="000735B0"/>
    <w:rsid w:val="00073F32"/>
    <w:rsid w:val="000834CE"/>
    <w:rsid w:val="000A12C2"/>
    <w:rsid w:val="000A4911"/>
    <w:rsid w:val="000A74A0"/>
    <w:rsid w:val="000C20BC"/>
    <w:rsid w:val="000D2DA1"/>
    <w:rsid w:val="000D49E1"/>
    <w:rsid w:val="000E09B1"/>
    <w:rsid w:val="000F51EF"/>
    <w:rsid w:val="00102B26"/>
    <w:rsid w:val="00106413"/>
    <w:rsid w:val="00110C40"/>
    <w:rsid w:val="00115017"/>
    <w:rsid w:val="0012466C"/>
    <w:rsid w:val="00133F61"/>
    <w:rsid w:val="001474DF"/>
    <w:rsid w:val="00147527"/>
    <w:rsid w:val="00147AF9"/>
    <w:rsid w:val="001537B5"/>
    <w:rsid w:val="00154BA4"/>
    <w:rsid w:val="001728EC"/>
    <w:rsid w:val="001945DF"/>
    <w:rsid w:val="0021458A"/>
    <w:rsid w:val="00214869"/>
    <w:rsid w:val="00221042"/>
    <w:rsid w:val="00241914"/>
    <w:rsid w:val="00244B0B"/>
    <w:rsid w:val="00251440"/>
    <w:rsid w:val="00256422"/>
    <w:rsid w:val="00256456"/>
    <w:rsid w:val="00256476"/>
    <w:rsid w:val="00257D7A"/>
    <w:rsid w:val="002652C8"/>
    <w:rsid w:val="00290E3E"/>
    <w:rsid w:val="002934D4"/>
    <w:rsid w:val="002943CD"/>
    <w:rsid w:val="002B1E26"/>
    <w:rsid w:val="002B68FC"/>
    <w:rsid w:val="002D00DE"/>
    <w:rsid w:val="002E3E7D"/>
    <w:rsid w:val="002E7D88"/>
    <w:rsid w:val="002F4381"/>
    <w:rsid w:val="002F50EE"/>
    <w:rsid w:val="002F5865"/>
    <w:rsid w:val="00301266"/>
    <w:rsid w:val="0030552E"/>
    <w:rsid w:val="003119D0"/>
    <w:rsid w:val="00315679"/>
    <w:rsid w:val="003260B5"/>
    <w:rsid w:val="0034261F"/>
    <w:rsid w:val="003460E0"/>
    <w:rsid w:val="00372936"/>
    <w:rsid w:val="003844A1"/>
    <w:rsid w:val="00396C41"/>
    <w:rsid w:val="003A341B"/>
    <w:rsid w:val="003B2201"/>
    <w:rsid w:val="003D1FC3"/>
    <w:rsid w:val="003E5766"/>
    <w:rsid w:val="003F2970"/>
    <w:rsid w:val="003F7CBC"/>
    <w:rsid w:val="00415706"/>
    <w:rsid w:val="004222E8"/>
    <w:rsid w:val="0043065F"/>
    <w:rsid w:val="00430899"/>
    <w:rsid w:val="004344A5"/>
    <w:rsid w:val="004413BD"/>
    <w:rsid w:val="00452157"/>
    <w:rsid w:val="0045709C"/>
    <w:rsid w:val="0047220B"/>
    <w:rsid w:val="00482BF3"/>
    <w:rsid w:val="00495A94"/>
    <w:rsid w:val="004A5C89"/>
    <w:rsid w:val="004B1DE0"/>
    <w:rsid w:val="004B6BE4"/>
    <w:rsid w:val="004C00F2"/>
    <w:rsid w:val="004C37E7"/>
    <w:rsid w:val="004D4A6A"/>
    <w:rsid w:val="004E2159"/>
    <w:rsid w:val="004E42A3"/>
    <w:rsid w:val="004F13F0"/>
    <w:rsid w:val="0050589A"/>
    <w:rsid w:val="00516871"/>
    <w:rsid w:val="00520763"/>
    <w:rsid w:val="00533373"/>
    <w:rsid w:val="00535628"/>
    <w:rsid w:val="00552111"/>
    <w:rsid w:val="00552303"/>
    <w:rsid w:val="0055306D"/>
    <w:rsid w:val="00580117"/>
    <w:rsid w:val="00582FD3"/>
    <w:rsid w:val="00584AE7"/>
    <w:rsid w:val="005A1527"/>
    <w:rsid w:val="005A6AA2"/>
    <w:rsid w:val="005A6FCB"/>
    <w:rsid w:val="005C20A9"/>
    <w:rsid w:val="005D1971"/>
    <w:rsid w:val="005D54A0"/>
    <w:rsid w:val="005F6F5B"/>
    <w:rsid w:val="005F7E8F"/>
    <w:rsid w:val="006053D2"/>
    <w:rsid w:val="00610034"/>
    <w:rsid w:val="006635BF"/>
    <w:rsid w:val="006842DE"/>
    <w:rsid w:val="00684E96"/>
    <w:rsid w:val="00684EEF"/>
    <w:rsid w:val="00693236"/>
    <w:rsid w:val="006A47D8"/>
    <w:rsid w:val="006B0EFB"/>
    <w:rsid w:val="006B2134"/>
    <w:rsid w:val="006C3148"/>
    <w:rsid w:val="006E6E26"/>
    <w:rsid w:val="006F44D8"/>
    <w:rsid w:val="006F5D07"/>
    <w:rsid w:val="007109DD"/>
    <w:rsid w:val="00711E26"/>
    <w:rsid w:val="00724363"/>
    <w:rsid w:val="0074124C"/>
    <w:rsid w:val="0074479D"/>
    <w:rsid w:val="00766ED9"/>
    <w:rsid w:val="00767C6A"/>
    <w:rsid w:val="00780538"/>
    <w:rsid w:val="00782D39"/>
    <w:rsid w:val="007B6440"/>
    <w:rsid w:val="007C3D89"/>
    <w:rsid w:val="007E0D5E"/>
    <w:rsid w:val="007E1DE5"/>
    <w:rsid w:val="007F0C48"/>
    <w:rsid w:val="0080336E"/>
    <w:rsid w:val="00806C00"/>
    <w:rsid w:val="00810057"/>
    <w:rsid w:val="0082383E"/>
    <w:rsid w:val="008239E9"/>
    <w:rsid w:val="008309E4"/>
    <w:rsid w:val="00836090"/>
    <w:rsid w:val="00837703"/>
    <w:rsid w:val="00850FAE"/>
    <w:rsid w:val="00852F40"/>
    <w:rsid w:val="00855172"/>
    <w:rsid w:val="00856342"/>
    <w:rsid w:val="0086748C"/>
    <w:rsid w:val="00886C82"/>
    <w:rsid w:val="008911E7"/>
    <w:rsid w:val="00892641"/>
    <w:rsid w:val="008B40BB"/>
    <w:rsid w:val="008C628B"/>
    <w:rsid w:val="008C7043"/>
    <w:rsid w:val="008E4CA8"/>
    <w:rsid w:val="008E699C"/>
    <w:rsid w:val="008F0712"/>
    <w:rsid w:val="009042D6"/>
    <w:rsid w:val="00924BEE"/>
    <w:rsid w:val="0094072E"/>
    <w:rsid w:val="00954AE0"/>
    <w:rsid w:val="0096701D"/>
    <w:rsid w:val="00972020"/>
    <w:rsid w:val="00973CCB"/>
    <w:rsid w:val="00976337"/>
    <w:rsid w:val="00977CFD"/>
    <w:rsid w:val="0098110F"/>
    <w:rsid w:val="00985FE7"/>
    <w:rsid w:val="009A434C"/>
    <w:rsid w:val="009A529C"/>
    <w:rsid w:val="009A5EE0"/>
    <w:rsid w:val="009B377D"/>
    <w:rsid w:val="009B756E"/>
    <w:rsid w:val="009C26BA"/>
    <w:rsid w:val="009C2D86"/>
    <w:rsid w:val="009C5174"/>
    <w:rsid w:val="009C580F"/>
    <w:rsid w:val="009D4AE1"/>
    <w:rsid w:val="009D776E"/>
    <w:rsid w:val="009E2F71"/>
    <w:rsid w:val="009E4733"/>
    <w:rsid w:val="009E6310"/>
    <w:rsid w:val="009F723A"/>
    <w:rsid w:val="00A11F55"/>
    <w:rsid w:val="00A234CF"/>
    <w:rsid w:val="00A302DF"/>
    <w:rsid w:val="00A34B97"/>
    <w:rsid w:val="00A4002B"/>
    <w:rsid w:val="00A400E7"/>
    <w:rsid w:val="00A419C1"/>
    <w:rsid w:val="00A469D3"/>
    <w:rsid w:val="00A62971"/>
    <w:rsid w:val="00A73922"/>
    <w:rsid w:val="00A8420D"/>
    <w:rsid w:val="00A9497B"/>
    <w:rsid w:val="00AA5853"/>
    <w:rsid w:val="00AF3342"/>
    <w:rsid w:val="00B02EDA"/>
    <w:rsid w:val="00B064DA"/>
    <w:rsid w:val="00B1765A"/>
    <w:rsid w:val="00B32288"/>
    <w:rsid w:val="00B364D6"/>
    <w:rsid w:val="00B4032E"/>
    <w:rsid w:val="00B46D47"/>
    <w:rsid w:val="00BA0871"/>
    <w:rsid w:val="00BA47E4"/>
    <w:rsid w:val="00BB0695"/>
    <w:rsid w:val="00BB119E"/>
    <w:rsid w:val="00BB6ADE"/>
    <w:rsid w:val="00BC46C7"/>
    <w:rsid w:val="00BC5A27"/>
    <w:rsid w:val="00BF2E1F"/>
    <w:rsid w:val="00BF3CE8"/>
    <w:rsid w:val="00BF488A"/>
    <w:rsid w:val="00BF5A32"/>
    <w:rsid w:val="00C002D9"/>
    <w:rsid w:val="00C06A53"/>
    <w:rsid w:val="00C10345"/>
    <w:rsid w:val="00C11FA3"/>
    <w:rsid w:val="00C22CBE"/>
    <w:rsid w:val="00C25598"/>
    <w:rsid w:val="00C26A0E"/>
    <w:rsid w:val="00C416CA"/>
    <w:rsid w:val="00C64592"/>
    <w:rsid w:val="00C761D0"/>
    <w:rsid w:val="00C766FA"/>
    <w:rsid w:val="00C87788"/>
    <w:rsid w:val="00C93833"/>
    <w:rsid w:val="00CB52EB"/>
    <w:rsid w:val="00CD19FD"/>
    <w:rsid w:val="00CD58E3"/>
    <w:rsid w:val="00CE0C20"/>
    <w:rsid w:val="00CE0F44"/>
    <w:rsid w:val="00D26BBB"/>
    <w:rsid w:val="00D330C5"/>
    <w:rsid w:val="00D43447"/>
    <w:rsid w:val="00D47732"/>
    <w:rsid w:val="00D52FFA"/>
    <w:rsid w:val="00D61752"/>
    <w:rsid w:val="00D6771C"/>
    <w:rsid w:val="00D768D4"/>
    <w:rsid w:val="00D85DDD"/>
    <w:rsid w:val="00D92F19"/>
    <w:rsid w:val="00D961B2"/>
    <w:rsid w:val="00DA1D5C"/>
    <w:rsid w:val="00DB34F6"/>
    <w:rsid w:val="00DD32A7"/>
    <w:rsid w:val="00DE24C1"/>
    <w:rsid w:val="00DE723C"/>
    <w:rsid w:val="00E13324"/>
    <w:rsid w:val="00E155E6"/>
    <w:rsid w:val="00E412D2"/>
    <w:rsid w:val="00E5076D"/>
    <w:rsid w:val="00E53010"/>
    <w:rsid w:val="00E71E74"/>
    <w:rsid w:val="00E77A5F"/>
    <w:rsid w:val="00E8135A"/>
    <w:rsid w:val="00EC1DCF"/>
    <w:rsid w:val="00EC2141"/>
    <w:rsid w:val="00EF7752"/>
    <w:rsid w:val="00F00D2B"/>
    <w:rsid w:val="00F047D1"/>
    <w:rsid w:val="00F07C82"/>
    <w:rsid w:val="00F07D4A"/>
    <w:rsid w:val="00F15304"/>
    <w:rsid w:val="00F16674"/>
    <w:rsid w:val="00F1764A"/>
    <w:rsid w:val="00F42EC2"/>
    <w:rsid w:val="00F52907"/>
    <w:rsid w:val="00F5362F"/>
    <w:rsid w:val="00F63918"/>
    <w:rsid w:val="00F67502"/>
    <w:rsid w:val="00F751FF"/>
    <w:rsid w:val="00F82A96"/>
    <w:rsid w:val="00F96448"/>
    <w:rsid w:val="00FA0BE8"/>
    <w:rsid w:val="00FA3535"/>
    <w:rsid w:val="00FA4DBD"/>
    <w:rsid w:val="00FA5B0B"/>
    <w:rsid w:val="00FB0AF3"/>
    <w:rsid w:val="00FC4469"/>
    <w:rsid w:val="00FD172E"/>
    <w:rsid w:val="00FE7ED1"/>
    <w:rsid w:val="00FF0466"/>
    <w:rsid w:val="00FF7781"/>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4CF"/>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99"/>
    <w:qFormat/>
    <w:rsid w:val="0025144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B02EDA"/>
    <w:pPr>
      <w:keepNext/>
      <w:numPr>
        <w:ilvl w:val="2"/>
        <w:numId w:val="1"/>
      </w:numPr>
      <w:spacing w:before="240" w:after="60"/>
      <w:outlineLvl w:val="2"/>
    </w:pPr>
    <w:rPr>
      <w:rFonts w:ascii="Arial" w:hAnsi="Arial" w:cs="Arial"/>
      <w:b/>
      <w:bCs/>
      <w:sz w:val="26"/>
      <w:szCs w:val="26"/>
      <w:lang w:val="lv-LV"/>
    </w:rPr>
  </w:style>
  <w:style w:type="paragraph" w:styleId="Heading4">
    <w:name w:val="heading 4"/>
    <w:basedOn w:val="Normal"/>
    <w:next w:val="Normal"/>
    <w:link w:val="Heading4Char"/>
    <w:uiPriority w:val="99"/>
    <w:qFormat/>
    <w:rsid w:val="00251440"/>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251440"/>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B02EDA"/>
    <w:pPr>
      <w:keepNext/>
      <w:tabs>
        <w:tab w:val="left" w:pos="0"/>
      </w:tabs>
      <w:jc w:val="both"/>
      <w:outlineLvl w:val="7"/>
    </w:pPr>
    <w:rPr>
      <w:b/>
      <w:cap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1440"/>
    <w:rPr>
      <w:rFonts w:ascii="Cambria" w:hAnsi="Cambria" w:cs="Times New Roman"/>
      <w:b/>
      <w:bCs/>
      <w:color w:val="365F91"/>
      <w:sz w:val="28"/>
      <w:szCs w:val="28"/>
      <w:lang w:val="en-GB" w:eastAsia="ar-SA" w:bidi="ar-SA"/>
    </w:rPr>
  </w:style>
  <w:style w:type="character" w:customStyle="1" w:styleId="Heading3Char">
    <w:name w:val="Heading 3 Char"/>
    <w:link w:val="Heading3"/>
    <w:uiPriority w:val="99"/>
    <w:locked/>
    <w:rsid w:val="00B02EDA"/>
    <w:rPr>
      <w:rFonts w:ascii="Arial" w:eastAsia="Times New Roman" w:hAnsi="Arial" w:cs="Arial"/>
      <w:b/>
      <w:bCs/>
      <w:sz w:val="26"/>
      <w:szCs w:val="26"/>
      <w:lang w:eastAsia="ar-SA"/>
    </w:rPr>
  </w:style>
  <w:style w:type="character" w:customStyle="1" w:styleId="Heading4Char">
    <w:name w:val="Heading 4 Char"/>
    <w:link w:val="Heading4"/>
    <w:uiPriority w:val="99"/>
    <w:semiHidden/>
    <w:locked/>
    <w:rsid w:val="00251440"/>
    <w:rPr>
      <w:rFonts w:ascii="Cambria" w:hAnsi="Cambria" w:cs="Times New Roman"/>
      <w:b/>
      <w:bCs/>
      <w:i/>
      <w:iCs/>
      <w:color w:val="4F81BD"/>
      <w:sz w:val="24"/>
      <w:szCs w:val="24"/>
      <w:lang w:val="en-GB" w:eastAsia="ar-SA" w:bidi="ar-SA"/>
    </w:rPr>
  </w:style>
  <w:style w:type="character" w:customStyle="1" w:styleId="Heading6Char">
    <w:name w:val="Heading 6 Char"/>
    <w:link w:val="Heading6"/>
    <w:uiPriority w:val="99"/>
    <w:semiHidden/>
    <w:locked/>
    <w:rsid w:val="00251440"/>
    <w:rPr>
      <w:rFonts w:ascii="Cambria" w:hAnsi="Cambria" w:cs="Times New Roman"/>
      <w:i/>
      <w:iCs/>
      <w:color w:val="243F60"/>
      <w:sz w:val="24"/>
      <w:szCs w:val="24"/>
      <w:lang w:val="en-GB" w:eastAsia="ar-SA" w:bidi="ar-SA"/>
    </w:rPr>
  </w:style>
  <w:style w:type="character" w:customStyle="1" w:styleId="Heading8Char">
    <w:name w:val="Heading 8 Char"/>
    <w:link w:val="Heading8"/>
    <w:uiPriority w:val="99"/>
    <w:locked/>
    <w:rsid w:val="00B02EDA"/>
    <w:rPr>
      <w:rFonts w:ascii="Times New Roman" w:hAnsi="Times New Roman" w:cs="Times New Roman"/>
      <w:b/>
      <w:caps/>
      <w:sz w:val="24"/>
      <w:szCs w:val="24"/>
      <w:lang w:eastAsia="ar-SA" w:bidi="ar-SA"/>
    </w:rPr>
  </w:style>
  <w:style w:type="character" w:styleId="Hyperlink">
    <w:name w:val="Hyperlink"/>
    <w:uiPriority w:val="99"/>
    <w:rsid w:val="00B02EDA"/>
    <w:rPr>
      <w:rFonts w:cs="Times New Roman"/>
      <w:color w:val="0000FF"/>
      <w:u w:val="single"/>
    </w:rPr>
  </w:style>
  <w:style w:type="character" w:customStyle="1" w:styleId="apple-style-span">
    <w:name w:val="apple-style-span"/>
    <w:uiPriority w:val="99"/>
    <w:rsid w:val="00B02EDA"/>
    <w:rPr>
      <w:rFonts w:cs="Times New Roman"/>
    </w:rPr>
  </w:style>
  <w:style w:type="character" w:styleId="Strong">
    <w:name w:val="Strong"/>
    <w:uiPriority w:val="99"/>
    <w:qFormat/>
    <w:rsid w:val="00B02EDA"/>
    <w:rPr>
      <w:rFonts w:cs="Times New Roman"/>
      <w:b/>
    </w:rPr>
  </w:style>
  <w:style w:type="paragraph" w:styleId="BodyText">
    <w:name w:val="Body Text"/>
    <w:basedOn w:val="Normal"/>
    <w:link w:val="BodyTextChar"/>
    <w:rsid w:val="00B02EDA"/>
    <w:pPr>
      <w:jc w:val="center"/>
    </w:pPr>
    <w:rPr>
      <w:sz w:val="20"/>
      <w:szCs w:val="20"/>
      <w:lang w:val="lv-LV"/>
    </w:rPr>
  </w:style>
  <w:style w:type="character" w:customStyle="1" w:styleId="BodyTextChar">
    <w:name w:val="Body Text Char"/>
    <w:link w:val="BodyText"/>
    <w:locked/>
    <w:rsid w:val="00B02EDA"/>
    <w:rPr>
      <w:rFonts w:ascii="Times New Roman" w:hAnsi="Times New Roman" w:cs="Times New Roman"/>
      <w:sz w:val="20"/>
      <w:szCs w:val="20"/>
      <w:lang w:eastAsia="ar-SA" w:bidi="ar-SA"/>
    </w:rPr>
  </w:style>
  <w:style w:type="paragraph" w:styleId="Header">
    <w:name w:val="header"/>
    <w:basedOn w:val="Normal"/>
    <w:link w:val="HeaderChar"/>
    <w:uiPriority w:val="99"/>
    <w:semiHidden/>
    <w:rsid w:val="00B02EDA"/>
    <w:pPr>
      <w:tabs>
        <w:tab w:val="center" w:pos="4153"/>
        <w:tab w:val="right" w:pos="8306"/>
      </w:tabs>
    </w:pPr>
    <w:rPr>
      <w:szCs w:val="20"/>
      <w:lang w:val="lv-LV"/>
    </w:rPr>
  </w:style>
  <w:style w:type="character" w:customStyle="1" w:styleId="HeaderChar">
    <w:name w:val="Header Char"/>
    <w:link w:val="Header"/>
    <w:uiPriority w:val="99"/>
    <w:semiHidden/>
    <w:locked/>
    <w:rsid w:val="00B02EDA"/>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B02EDA"/>
    <w:pPr>
      <w:jc w:val="center"/>
    </w:pPr>
    <w:rPr>
      <w:b/>
      <w:sz w:val="32"/>
      <w:szCs w:val="20"/>
      <w:u w:val="single"/>
      <w:lang w:val="lv-LV"/>
    </w:rPr>
  </w:style>
  <w:style w:type="character" w:customStyle="1" w:styleId="TitleChar">
    <w:name w:val="Title Char"/>
    <w:link w:val="Title"/>
    <w:uiPriority w:val="99"/>
    <w:locked/>
    <w:rsid w:val="00B02EDA"/>
    <w:rPr>
      <w:rFonts w:ascii="Times New Roman" w:hAnsi="Times New Roman" w:cs="Times New Roman"/>
      <w:b/>
      <w:sz w:val="20"/>
      <w:szCs w:val="20"/>
      <w:u w:val="single"/>
      <w:lang w:eastAsia="ar-SA" w:bidi="ar-SA"/>
    </w:rPr>
  </w:style>
  <w:style w:type="paragraph" w:styleId="Subtitle">
    <w:name w:val="Subtitle"/>
    <w:basedOn w:val="Normal"/>
    <w:next w:val="BodyText"/>
    <w:link w:val="SubtitleChar"/>
    <w:uiPriority w:val="99"/>
    <w:qFormat/>
    <w:rsid w:val="00B02EDA"/>
    <w:pPr>
      <w:keepNext/>
      <w:spacing w:before="240" w:after="120"/>
      <w:jc w:val="center"/>
    </w:pPr>
    <w:rPr>
      <w:rFonts w:ascii="Arial" w:eastAsia="Calibri" w:hAnsi="Arial" w:cs="Tahoma"/>
      <w:i/>
      <w:iCs/>
      <w:sz w:val="28"/>
      <w:szCs w:val="28"/>
    </w:rPr>
  </w:style>
  <w:style w:type="character" w:customStyle="1" w:styleId="SubtitleChar">
    <w:name w:val="Subtitle Char"/>
    <w:link w:val="Subtitle"/>
    <w:uiPriority w:val="99"/>
    <w:locked/>
    <w:rsid w:val="00B02EDA"/>
    <w:rPr>
      <w:rFonts w:ascii="Arial" w:hAnsi="Arial" w:cs="Tahoma"/>
      <w:i/>
      <w:iCs/>
      <w:sz w:val="28"/>
      <w:szCs w:val="28"/>
      <w:lang w:val="en-GB" w:eastAsia="ar-SA" w:bidi="ar-SA"/>
    </w:rPr>
  </w:style>
  <w:style w:type="paragraph" w:styleId="Footer">
    <w:name w:val="footer"/>
    <w:basedOn w:val="Normal"/>
    <w:link w:val="FooterChar"/>
    <w:uiPriority w:val="99"/>
    <w:semiHidden/>
    <w:rsid w:val="00B02EDA"/>
    <w:pPr>
      <w:tabs>
        <w:tab w:val="center" w:pos="4153"/>
        <w:tab w:val="right" w:pos="8306"/>
      </w:tabs>
    </w:pPr>
    <w:rPr>
      <w:szCs w:val="20"/>
      <w:lang w:val="lv-LV"/>
    </w:rPr>
  </w:style>
  <w:style w:type="character" w:customStyle="1" w:styleId="FooterChar">
    <w:name w:val="Footer Char"/>
    <w:link w:val="Footer"/>
    <w:uiPriority w:val="99"/>
    <w:semiHidden/>
    <w:locked/>
    <w:rsid w:val="00B02EDA"/>
    <w:rPr>
      <w:rFonts w:ascii="Times New Roman" w:hAnsi="Times New Roman" w:cs="Times New Roman"/>
      <w:sz w:val="20"/>
      <w:szCs w:val="20"/>
      <w:lang w:eastAsia="ar-SA" w:bidi="ar-SA"/>
    </w:rPr>
  </w:style>
  <w:style w:type="paragraph" w:styleId="ListParagraph">
    <w:name w:val="List Paragraph"/>
    <w:basedOn w:val="Normal"/>
    <w:uiPriority w:val="99"/>
    <w:qFormat/>
    <w:rsid w:val="00073F32"/>
    <w:pPr>
      <w:ind w:left="720"/>
      <w:contextualSpacing/>
    </w:pPr>
  </w:style>
  <w:style w:type="paragraph" w:customStyle="1" w:styleId="Default">
    <w:name w:val="Default"/>
    <w:uiPriority w:val="99"/>
    <w:rsid w:val="00FA4DBD"/>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A8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251440"/>
    <w:pPr>
      <w:spacing w:after="120" w:line="480" w:lineRule="auto"/>
      <w:ind w:left="283"/>
    </w:pPr>
  </w:style>
  <w:style w:type="character" w:customStyle="1" w:styleId="BodyTextIndent2Char">
    <w:name w:val="Body Text Indent 2 Char"/>
    <w:link w:val="BodyTextIndent2"/>
    <w:uiPriority w:val="99"/>
    <w:semiHidden/>
    <w:locked/>
    <w:rsid w:val="00251440"/>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semiHidden/>
    <w:rsid w:val="00251440"/>
    <w:pPr>
      <w:spacing w:after="120"/>
      <w:ind w:left="283"/>
    </w:pPr>
  </w:style>
  <w:style w:type="character" w:customStyle="1" w:styleId="BodyTextIndentChar">
    <w:name w:val="Body Text Indent Char"/>
    <w:link w:val="BodyTextIndent"/>
    <w:uiPriority w:val="99"/>
    <w:semiHidden/>
    <w:locked/>
    <w:rsid w:val="00251440"/>
    <w:rPr>
      <w:rFonts w:ascii="Times New Roman" w:hAnsi="Times New Roman" w:cs="Times New Roman"/>
      <w:sz w:val="24"/>
      <w:szCs w:val="24"/>
      <w:lang w:val="en-GB" w:eastAsia="ar-SA" w:bidi="ar-SA"/>
    </w:rPr>
  </w:style>
  <w:style w:type="paragraph" w:styleId="BalloonText">
    <w:name w:val="Balloon Text"/>
    <w:basedOn w:val="Normal"/>
    <w:link w:val="BalloonTextChar"/>
    <w:uiPriority w:val="99"/>
    <w:semiHidden/>
    <w:rsid w:val="00D330C5"/>
    <w:rPr>
      <w:rFonts w:ascii="Tahoma" w:hAnsi="Tahoma" w:cs="Tahoma"/>
      <w:sz w:val="16"/>
      <w:szCs w:val="16"/>
    </w:rPr>
  </w:style>
  <w:style w:type="character" w:customStyle="1" w:styleId="BalloonTextChar">
    <w:name w:val="Balloon Text Char"/>
    <w:link w:val="BalloonText"/>
    <w:uiPriority w:val="99"/>
    <w:semiHidden/>
    <w:locked/>
    <w:rsid w:val="00D330C5"/>
    <w:rPr>
      <w:rFonts w:ascii="Tahoma" w:hAnsi="Tahoma" w:cs="Tahoma"/>
      <w:sz w:val="16"/>
      <w:szCs w:val="16"/>
      <w:lang w:val="en-GB" w:eastAsia="ar-SA" w:bidi="ar-SA"/>
    </w:rPr>
  </w:style>
  <w:style w:type="character" w:styleId="CommentReference">
    <w:name w:val="annotation reference"/>
    <w:uiPriority w:val="99"/>
    <w:semiHidden/>
    <w:rsid w:val="00837703"/>
    <w:rPr>
      <w:rFonts w:cs="Times New Roman"/>
      <w:sz w:val="16"/>
      <w:szCs w:val="16"/>
    </w:rPr>
  </w:style>
  <w:style w:type="paragraph" w:styleId="CommentText">
    <w:name w:val="annotation text"/>
    <w:basedOn w:val="Normal"/>
    <w:link w:val="CommentTextChar"/>
    <w:uiPriority w:val="99"/>
    <w:semiHidden/>
    <w:rsid w:val="00837703"/>
    <w:rPr>
      <w:sz w:val="20"/>
      <w:szCs w:val="20"/>
    </w:rPr>
  </w:style>
  <w:style w:type="character" w:customStyle="1" w:styleId="CommentTextChar">
    <w:name w:val="Comment Text Char"/>
    <w:link w:val="CommentText"/>
    <w:uiPriority w:val="99"/>
    <w:semiHidden/>
    <w:locked/>
    <w:rsid w:val="00837703"/>
    <w:rPr>
      <w:rFonts w:ascii="Times New Roman" w:hAnsi="Times New Roman"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837703"/>
    <w:rPr>
      <w:b/>
      <w:bCs/>
    </w:rPr>
  </w:style>
  <w:style w:type="character" w:customStyle="1" w:styleId="CommentSubjectChar">
    <w:name w:val="Comment Subject Char"/>
    <w:link w:val="CommentSubject"/>
    <w:uiPriority w:val="99"/>
    <w:semiHidden/>
    <w:locked/>
    <w:rsid w:val="00837703"/>
    <w:rPr>
      <w:rFonts w:ascii="Times New Roman" w:hAnsi="Times New Roman" w:cs="Times New Roman"/>
      <w:b/>
      <w:bCs/>
      <w:sz w:val="20"/>
      <w:szCs w:val="20"/>
      <w:lang w:val="en-GB" w:eastAsia="ar-SA" w:bidi="ar-SA"/>
    </w:rPr>
  </w:style>
  <w:style w:type="character" w:customStyle="1" w:styleId="emailstyle19">
    <w:name w:val="emailstyle19"/>
    <w:rsid w:val="00F07C82"/>
    <w:rPr>
      <w:rFonts w:ascii="Arial" w:hAnsi="Arial" w:cs="Arial"/>
      <w:color w:val="993366"/>
      <w:sz w:val="20"/>
    </w:rPr>
  </w:style>
  <w:style w:type="paragraph" w:styleId="BodyText2">
    <w:name w:val="Body Text 2"/>
    <w:basedOn w:val="Normal"/>
    <w:link w:val="BodyText2Char"/>
    <w:uiPriority w:val="99"/>
    <w:semiHidden/>
    <w:unhideWhenUsed/>
    <w:locked/>
    <w:rsid w:val="00452157"/>
    <w:pPr>
      <w:spacing w:after="120" w:line="480" w:lineRule="auto"/>
    </w:pPr>
  </w:style>
  <w:style w:type="character" w:customStyle="1" w:styleId="BodyText2Char">
    <w:name w:val="Body Text 2 Char"/>
    <w:basedOn w:val="DefaultParagraphFont"/>
    <w:link w:val="BodyText2"/>
    <w:uiPriority w:val="99"/>
    <w:semiHidden/>
    <w:rsid w:val="00452157"/>
    <w:rPr>
      <w:rFonts w:ascii="Times New Roman" w:eastAsia="Times New Roman" w:hAnsi="Times New Roman"/>
      <w:sz w:val="24"/>
      <w:szCs w:val="24"/>
      <w:lang w:val="en-GB" w:eastAsia="ar-SA"/>
    </w:rPr>
  </w:style>
  <w:style w:type="paragraph" w:styleId="NoSpacing">
    <w:name w:val="No Spacing"/>
    <w:uiPriority w:val="1"/>
    <w:qFormat/>
    <w:rsid w:val="00516871"/>
    <w:pPr>
      <w:suppressAutoHyphens/>
      <w:spacing w:line="100" w:lineRule="atLeast"/>
    </w:pPr>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locked/>
    <w:rsid w:val="00C93833"/>
    <w:rPr>
      <w:sz w:val="20"/>
      <w:szCs w:val="20"/>
    </w:rPr>
  </w:style>
  <w:style w:type="character" w:customStyle="1" w:styleId="FootnoteTextChar">
    <w:name w:val="Footnote Text Char"/>
    <w:basedOn w:val="DefaultParagraphFont"/>
    <w:link w:val="FootnoteText"/>
    <w:uiPriority w:val="99"/>
    <w:semiHidden/>
    <w:rsid w:val="00C93833"/>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locked/>
    <w:rsid w:val="00C93833"/>
    <w:rPr>
      <w:vertAlign w:val="superscript"/>
    </w:rPr>
  </w:style>
  <w:style w:type="character" w:customStyle="1" w:styleId="Noklusjumarindkopasfonts">
    <w:name w:val="Noklusējuma rindkopas fonts"/>
    <w:rsid w:val="00A400E7"/>
  </w:style>
  <w:style w:type="paragraph" w:customStyle="1" w:styleId="Parasts">
    <w:name w:val="Parasts"/>
    <w:rsid w:val="00A400E7"/>
    <w:pPr>
      <w:suppressAutoHyphens/>
      <w:autoSpaceDN w:val="0"/>
      <w:textAlignment w:val="baseline"/>
    </w:pPr>
    <w:rPr>
      <w:rFonts w:ascii="Times New Roman" w:eastAsia="Times New Roman" w:hAnsi="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4CF"/>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99"/>
    <w:qFormat/>
    <w:rsid w:val="0025144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B02EDA"/>
    <w:pPr>
      <w:keepNext/>
      <w:numPr>
        <w:ilvl w:val="2"/>
        <w:numId w:val="1"/>
      </w:numPr>
      <w:spacing w:before="240" w:after="60"/>
      <w:outlineLvl w:val="2"/>
    </w:pPr>
    <w:rPr>
      <w:rFonts w:ascii="Arial" w:hAnsi="Arial" w:cs="Arial"/>
      <w:b/>
      <w:bCs/>
      <w:sz w:val="26"/>
      <w:szCs w:val="26"/>
      <w:lang w:val="lv-LV"/>
    </w:rPr>
  </w:style>
  <w:style w:type="paragraph" w:styleId="Heading4">
    <w:name w:val="heading 4"/>
    <w:basedOn w:val="Normal"/>
    <w:next w:val="Normal"/>
    <w:link w:val="Heading4Char"/>
    <w:uiPriority w:val="99"/>
    <w:qFormat/>
    <w:rsid w:val="00251440"/>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251440"/>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B02EDA"/>
    <w:pPr>
      <w:keepNext/>
      <w:tabs>
        <w:tab w:val="left" w:pos="0"/>
      </w:tabs>
      <w:jc w:val="both"/>
      <w:outlineLvl w:val="7"/>
    </w:pPr>
    <w:rPr>
      <w:b/>
      <w:cap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1440"/>
    <w:rPr>
      <w:rFonts w:ascii="Cambria" w:hAnsi="Cambria" w:cs="Times New Roman"/>
      <w:b/>
      <w:bCs/>
      <w:color w:val="365F91"/>
      <w:sz w:val="28"/>
      <w:szCs w:val="28"/>
      <w:lang w:val="en-GB" w:eastAsia="ar-SA" w:bidi="ar-SA"/>
    </w:rPr>
  </w:style>
  <w:style w:type="character" w:customStyle="1" w:styleId="Heading3Char">
    <w:name w:val="Heading 3 Char"/>
    <w:link w:val="Heading3"/>
    <w:uiPriority w:val="99"/>
    <w:locked/>
    <w:rsid w:val="00B02EDA"/>
    <w:rPr>
      <w:rFonts w:ascii="Arial" w:eastAsia="Times New Roman" w:hAnsi="Arial" w:cs="Arial"/>
      <w:b/>
      <w:bCs/>
      <w:sz w:val="26"/>
      <w:szCs w:val="26"/>
      <w:lang w:eastAsia="ar-SA"/>
    </w:rPr>
  </w:style>
  <w:style w:type="character" w:customStyle="1" w:styleId="Heading4Char">
    <w:name w:val="Heading 4 Char"/>
    <w:link w:val="Heading4"/>
    <w:uiPriority w:val="99"/>
    <w:semiHidden/>
    <w:locked/>
    <w:rsid w:val="00251440"/>
    <w:rPr>
      <w:rFonts w:ascii="Cambria" w:hAnsi="Cambria" w:cs="Times New Roman"/>
      <w:b/>
      <w:bCs/>
      <w:i/>
      <w:iCs/>
      <w:color w:val="4F81BD"/>
      <w:sz w:val="24"/>
      <w:szCs w:val="24"/>
      <w:lang w:val="en-GB" w:eastAsia="ar-SA" w:bidi="ar-SA"/>
    </w:rPr>
  </w:style>
  <w:style w:type="character" w:customStyle="1" w:styleId="Heading6Char">
    <w:name w:val="Heading 6 Char"/>
    <w:link w:val="Heading6"/>
    <w:uiPriority w:val="99"/>
    <w:semiHidden/>
    <w:locked/>
    <w:rsid w:val="00251440"/>
    <w:rPr>
      <w:rFonts w:ascii="Cambria" w:hAnsi="Cambria" w:cs="Times New Roman"/>
      <w:i/>
      <w:iCs/>
      <w:color w:val="243F60"/>
      <w:sz w:val="24"/>
      <w:szCs w:val="24"/>
      <w:lang w:val="en-GB" w:eastAsia="ar-SA" w:bidi="ar-SA"/>
    </w:rPr>
  </w:style>
  <w:style w:type="character" w:customStyle="1" w:styleId="Heading8Char">
    <w:name w:val="Heading 8 Char"/>
    <w:link w:val="Heading8"/>
    <w:uiPriority w:val="99"/>
    <w:locked/>
    <w:rsid w:val="00B02EDA"/>
    <w:rPr>
      <w:rFonts w:ascii="Times New Roman" w:hAnsi="Times New Roman" w:cs="Times New Roman"/>
      <w:b/>
      <w:caps/>
      <w:sz w:val="24"/>
      <w:szCs w:val="24"/>
      <w:lang w:eastAsia="ar-SA" w:bidi="ar-SA"/>
    </w:rPr>
  </w:style>
  <w:style w:type="character" w:styleId="Hyperlink">
    <w:name w:val="Hyperlink"/>
    <w:uiPriority w:val="99"/>
    <w:rsid w:val="00B02EDA"/>
    <w:rPr>
      <w:rFonts w:cs="Times New Roman"/>
      <w:color w:val="0000FF"/>
      <w:u w:val="single"/>
    </w:rPr>
  </w:style>
  <w:style w:type="character" w:customStyle="1" w:styleId="apple-style-span">
    <w:name w:val="apple-style-span"/>
    <w:uiPriority w:val="99"/>
    <w:rsid w:val="00B02EDA"/>
    <w:rPr>
      <w:rFonts w:cs="Times New Roman"/>
    </w:rPr>
  </w:style>
  <w:style w:type="character" w:styleId="Strong">
    <w:name w:val="Strong"/>
    <w:uiPriority w:val="99"/>
    <w:qFormat/>
    <w:rsid w:val="00B02EDA"/>
    <w:rPr>
      <w:rFonts w:cs="Times New Roman"/>
      <w:b/>
    </w:rPr>
  </w:style>
  <w:style w:type="paragraph" w:styleId="BodyText">
    <w:name w:val="Body Text"/>
    <w:basedOn w:val="Normal"/>
    <w:link w:val="BodyTextChar"/>
    <w:rsid w:val="00B02EDA"/>
    <w:pPr>
      <w:jc w:val="center"/>
    </w:pPr>
    <w:rPr>
      <w:sz w:val="20"/>
      <w:szCs w:val="20"/>
      <w:lang w:val="lv-LV"/>
    </w:rPr>
  </w:style>
  <w:style w:type="character" w:customStyle="1" w:styleId="BodyTextChar">
    <w:name w:val="Body Text Char"/>
    <w:link w:val="BodyText"/>
    <w:locked/>
    <w:rsid w:val="00B02EDA"/>
    <w:rPr>
      <w:rFonts w:ascii="Times New Roman" w:hAnsi="Times New Roman" w:cs="Times New Roman"/>
      <w:sz w:val="20"/>
      <w:szCs w:val="20"/>
      <w:lang w:eastAsia="ar-SA" w:bidi="ar-SA"/>
    </w:rPr>
  </w:style>
  <w:style w:type="paragraph" w:styleId="Header">
    <w:name w:val="header"/>
    <w:basedOn w:val="Normal"/>
    <w:link w:val="HeaderChar"/>
    <w:uiPriority w:val="99"/>
    <w:semiHidden/>
    <w:rsid w:val="00B02EDA"/>
    <w:pPr>
      <w:tabs>
        <w:tab w:val="center" w:pos="4153"/>
        <w:tab w:val="right" w:pos="8306"/>
      </w:tabs>
    </w:pPr>
    <w:rPr>
      <w:szCs w:val="20"/>
      <w:lang w:val="lv-LV"/>
    </w:rPr>
  </w:style>
  <w:style w:type="character" w:customStyle="1" w:styleId="HeaderChar">
    <w:name w:val="Header Char"/>
    <w:link w:val="Header"/>
    <w:uiPriority w:val="99"/>
    <w:semiHidden/>
    <w:locked/>
    <w:rsid w:val="00B02EDA"/>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B02EDA"/>
    <w:pPr>
      <w:jc w:val="center"/>
    </w:pPr>
    <w:rPr>
      <w:b/>
      <w:sz w:val="32"/>
      <w:szCs w:val="20"/>
      <w:u w:val="single"/>
      <w:lang w:val="lv-LV"/>
    </w:rPr>
  </w:style>
  <w:style w:type="character" w:customStyle="1" w:styleId="TitleChar">
    <w:name w:val="Title Char"/>
    <w:link w:val="Title"/>
    <w:uiPriority w:val="99"/>
    <w:locked/>
    <w:rsid w:val="00B02EDA"/>
    <w:rPr>
      <w:rFonts w:ascii="Times New Roman" w:hAnsi="Times New Roman" w:cs="Times New Roman"/>
      <w:b/>
      <w:sz w:val="20"/>
      <w:szCs w:val="20"/>
      <w:u w:val="single"/>
      <w:lang w:eastAsia="ar-SA" w:bidi="ar-SA"/>
    </w:rPr>
  </w:style>
  <w:style w:type="paragraph" w:styleId="Subtitle">
    <w:name w:val="Subtitle"/>
    <w:basedOn w:val="Normal"/>
    <w:next w:val="BodyText"/>
    <w:link w:val="SubtitleChar"/>
    <w:uiPriority w:val="99"/>
    <w:qFormat/>
    <w:rsid w:val="00B02EDA"/>
    <w:pPr>
      <w:keepNext/>
      <w:spacing w:before="240" w:after="120"/>
      <w:jc w:val="center"/>
    </w:pPr>
    <w:rPr>
      <w:rFonts w:ascii="Arial" w:eastAsia="Calibri" w:hAnsi="Arial" w:cs="Tahoma"/>
      <w:i/>
      <w:iCs/>
      <w:sz w:val="28"/>
      <w:szCs w:val="28"/>
    </w:rPr>
  </w:style>
  <w:style w:type="character" w:customStyle="1" w:styleId="SubtitleChar">
    <w:name w:val="Subtitle Char"/>
    <w:link w:val="Subtitle"/>
    <w:uiPriority w:val="99"/>
    <w:locked/>
    <w:rsid w:val="00B02EDA"/>
    <w:rPr>
      <w:rFonts w:ascii="Arial" w:hAnsi="Arial" w:cs="Tahoma"/>
      <w:i/>
      <w:iCs/>
      <w:sz w:val="28"/>
      <w:szCs w:val="28"/>
      <w:lang w:val="en-GB" w:eastAsia="ar-SA" w:bidi="ar-SA"/>
    </w:rPr>
  </w:style>
  <w:style w:type="paragraph" w:styleId="Footer">
    <w:name w:val="footer"/>
    <w:basedOn w:val="Normal"/>
    <w:link w:val="FooterChar"/>
    <w:uiPriority w:val="99"/>
    <w:semiHidden/>
    <w:rsid w:val="00B02EDA"/>
    <w:pPr>
      <w:tabs>
        <w:tab w:val="center" w:pos="4153"/>
        <w:tab w:val="right" w:pos="8306"/>
      </w:tabs>
    </w:pPr>
    <w:rPr>
      <w:szCs w:val="20"/>
      <w:lang w:val="lv-LV"/>
    </w:rPr>
  </w:style>
  <w:style w:type="character" w:customStyle="1" w:styleId="FooterChar">
    <w:name w:val="Footer Char"/>
    <w:link w:val="Footer"/>
    <w:uiPriority w:val="99"/>
    <w:semiHidden/>
    <w:locked/>
    <w:rsid w:val="00B02EDA"/>
    <w:rPr>
      <w:rFonts w:ascii="Times New Roman" w:hAnsi="Times New Roman" w:cs="Times New Roman"/>
      <w:sz w:val="20"/>
      <w:szCs w:val="20"/>
      <w:lang w:eastAsia="ar-SA" w:bidi="ar-SA"/>
    </w:rPr>
  </w:style>
  <w:style w:type="paragraph" w:styleId="ListParagraph">
    <w:name w:val="List Paragraph"/>
    <w:basedOn w:val="Normal"/>
    <w:uiPriority w:val="99"/>
    <w:qFormat/>
    <w:rsid w:val="00073F32"/>
    <w:pPr>
      <w:ind w:left="720"/>
      <w:contextualSpacing/>
    </w:pPr>
  </w:style>
  <w:style w:type="paragraph" w:customStyle="1" w:styleId="Default">
    <w:name w:val="Default"/>
    <w:uiPriority w:val="99"/>
    <w:rsid w:val="00FA4DBD"/>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A8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251440"/>
    <w:pPr>
      <w:spacing w:after="120" w:line="480" w:lineRule="auto"/>
      <w:ind w:left="283"/>
    </w:pPr>
  </w:style>
  <w:style w:type="character" w:customStyle="1" w:styleId="BodyTextIndent2Char">
    <w:name w:val="Body Text Indent 2 Char"/>
    <w:link w:val="BodyTextIndent2"/>
    <w:uiPriority w:val="99"/>
    <w:semiHidden/>
    <w:locked/>
    <w:rsid w:val="00251440"/>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semiHidden/>
    <w:rsid w:val="00251440"/>
    <w:pPr>
      <w:spacing w:after="120"/>
      <w:ind w:left="283"/>
    </w:pPr>
  </w:style>
  <w:style w:type="character" w:customStyle="1" w:styleId="BodyTextIndentChar">
    <w:name w:val="Body Text Indent Char"/>
    <w:link w:val="BodyTextIndent"/>
    <w:uiPriority w:val="99"/>
    <w:semiHidden/>
    <w:locked/>
    <w:rsid w:val="00251440"/>
    <w:rPr>
      <w:rFonts w:ascii="Times New Roman" w:hAnsi="Times New Roman" w:cs="Times New Roman"/>
      <w:sz w:val="24"/>
      <w:szCs w:val="24"/>
      <w:lang w:val="en-GB" w:eastAsia="ar-SA" w:bidi="ar-SA"/>
    </w:rPr>
  </w:style>
  <w:style w:type="paragraph" w:styleId="BalloonText">
    <w:name w:val="Balloon Text"/>
    <w:basedOn w:val="Normal"/>
    <w:link w:val="BalloonTextChar"/>
    <w:uiPriority w:val="99"/>
    <w:semiHidden/>
    <w:rsid w:val="00D330C5"/>
    <w:rPr>
      <w:rFonts w:ascii="Tahoma" w:hAnsi="Tahoma" w:cs="Tahoma"/>
      <w:sz w:val="16"/>
      <w:szCs w:val="16"/>
    </w:rPr>
  </w:style>
  <w:style w:type="character" w:customStyle="1" w:styleId="BalloonTextChar">
    <w:name w:val="Balloon Text Char"/>
    <w:link w:val="BalloonText"/>
    <w:uiPriority w:val="99"/>
    <w:semiHidden/>
    <w:locked/>
    <w:rsid w:val="00D330C5"/>
    <w:rPr>
      <w:rFonts w:ascii="Tahoma" w:hAnsi="Tahoma" w:cs="Tahoma"/>
      <w:sz w:val="16"/>
      <w:szCs w:val="16"/>
      <w:lang w:val="en-GB" w:eastAsia="ar-SA" w:bidi="ar-SA"/>
    </w:rPr>
  </w:style>
  <w:style w:type="character" w:styleId="CommentReference">
    <w:name w:val="annotation reference"/>
    <w:uiPriority w:val="99"/>
    <w:semiHidden/>
    <w:rsid w:val="00837703"/>
    <w:rPr>
      <w:rFonts w:cs="Times New Roman"/>
      <w:sz w:val="16"/>
      <w:szCs w:val="16"/>
    </w:rPr>
  </w:style>
  <w:style w:type="paragraph" w:styleId="CommentText">
    <w:name w:val="annotation text"/>
    <w:basedOn w:val="Normal"/>
    <w:link w:val="CommentTextChar"/>
    <w:uiPriority w:val="99"/>
    <w:semiHidden/>
    <w:rsid w:val="00837703"/>
    <w:rPr>
      <w:sz w:val="20"/>
      <w:szCs w:val="20"/>
    </w:rPr>
  </w:style>
  <w:style w:type="character" w:customStyle="1" w:styleId="CommentTextChar">
    <w:name w:val="Comment Text Char"/>
    <w:link w:val="CommentText"/>
    <w:uiPriority w:val="99"/>
    <w:semiHidden/>
    <w:locked/>
    <w:rsid w:val="00837703"/>
    <w:rPr>
      <w:rFonts w:ascii="Times New Roman" w:hAnsi="Times New Roman"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837703"/>
    <w:rPr>
      <w:b/>
      <w:bCs/>
    </w:rPr>
  </w:style>
  <w:style w:type="character" w:customStyle="1" w:styleId="CommentSubjectChar">
    <w:name w:val="Comment Subject Char"/>
    <w:link w:val="CommentSubject"/>
    <w:uiPriority w:val="99"/>
    <w:semiHidden/>
    <w:locked/>
    <w:rsid w:val="00837703"/>
    <w:rPr>
      <w:rFonts w:ascii="Times New Roman" w:hAnsi="Times New Roman" w:cs="Times New Roman"/>
      <w:b/>
      <w:bCs/>
      <w:sz w:val="20"/>
      <w:szCs w:val="20"/>
      <w:lang w:val="en-GB" w:eastAsia="ar-SA" w:bidi="ar-SA"/>
    </w:rPr>
  </w:style>
  <w:style w:type="character" w:customStyle="1" w:styleId="emailstyle19">
    <w:name w:val="emailstyle19"/>
    <w:rsid w:val="00F07C82"/>
    <w:rPr>
      <w:rFonts w:ascii="Arial" w:hAnsi="Arial" w:cs="Arial"/>
      <w:color w:val="993366"/>
      <w:sz w:val="20"/>
    </w:rPr>
  </w:style>
  <w:style w:type="paragraph" w:styleId="BodyText2">
    <w:name w:val="Body Text 2"/>
    <w:basedOn w:val="Normal"/>
    <w:link w:val="BodyText2Char"/>
    <w:uiPriority w:val="99"/>
    <w:semiHidden/>
    <w:unhideWhenUsed/>
    <w:locked/>
    <w:rsid w:val="00452157"/>
    <w:pPr>
      <w:spacing w:after="120" w:line="480" w:lineRule="auto"/>
    </w:pPr>
  </w:style>
  <w:style w:type="character" w:customStyle="1" w:styleId="BodyText2Char">
    <w:name w:val="Body Text 2 Char"/>
    <w:basedOn w:val="DefaultParagraphFont"/>
    <w:link w:val="BodyText2"/>
    <w:uiPriority w:val="99"/>
    <w:semiHidden/>
    <w:rsid w:val="00452157"/>
    <w:rPr>
      <w:rFonts w:ascii="Times New Roman" w:eastAsia="Times New Roman" w:hAnsi="Times New Roman"/>
      <w:sz w:val="24"/>
      <w:szCs w:val="24"/>
      <w:lang w:val="en-GB" w:eastAsia="ar-SA"/>
    </w:rPr>
  </w:style>
  <w:style w:type="paragraph" w:styleId="NoSpacing">
    <w:name w:val="No Spacing"/>
    <w:uiPriority w:val="1"/>
    <w:qFormat/>
    <w:rsid w:val="00516871"/>
    <w:pPr>
      <w:suppressAutoHyphens/>
      <w:spacing w:line="100" w:lineRule="atLeast"/>
    </w:pPr>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locked/>
    <w:rsid w:val="00C93833"/>
    <w:rPr>
      <w:sz w:val="20"/>
      <w:szCs w:val="20"/>
    </w:rPr>
  </w:style>
  <w:style w:type="character" w:customStyle="1" w:styleId="FootnoteTextChar">
    <w:name w:val="Footnote Text Char"/>
    <w:basedOn w:val="DefaultParagraphFont"/>
    <w:link w:val="FootnoteText"/>
    <w:uiPriority w:val="99"/>
    <w:semiHidden/>
    <w:rsid w:val="00C93833"/>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locked/>
    <w:rsid w:val="00C93833"/>
    <w:rPr>
      <w:vertAlign w:val="superscript"/>
    </w:rPr>
  </w:style>
  <w:style w:type="character" w:customStyle="1" w:styleId="Noklusjumarindkopasfonts">
    <w:name w:val="Noklusējuma rindkopas fonts"/>
    <w:rsid w:val="00A400E7"/>
  </w:style>
  <w:style w:type="paragraph" w:customStyle="1" w:styleId="Parasts">
    <w:name w:val="Parasts"/>
    <w:rsid w:val="00A400E7"/>
    <w:pPr>
      <w:suppressAutoHyphens/>
      <w:autoSpaceDN w:val="0"/>
      <w:textAlignment w:val="baseline"/>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487">
      <w:bodyDiv w:val="1"/>
      <w:marLeft w:val="0"/>
      <w:marRight w:val="0"/>
      <w:marTop w:val="0"/>
      <w:marBottom w:val="0"/>
      <w:divBdr>
        <w:top w:val="none" w:sz="0" w:space="0" w:color="auto"/>
        <w:left w:val="none" w:sz="0" w:space="0" w:color="auto"/>
        <w:bottom w:val="none" w:sz="0" w:space="0" w:color="auto"/>
        <w:right w:val="none" w:sz="0" w:space="0" w:color="auto"/>
      </w:divBdr>
    </w:div>
    <w:div w:id="781456543">
      <w:bodyDiv w:val="1"/>
      <w:marLeft w:val="0"/>
      <w:marRight w:val="0"/>
      <w:marTop w:val="0"/>
      <w:marBottom w:val="0"/>
      <w:divBdr>
        <w:top w:val="none" w:sz="0" w:space="0" w:color="auto"/>
        <w:left w:val="none" w:sz="0" w:space="0" w:color="auto"/>
        <w:bottom w:val="none" w:sz="0" w:space="0" w:color="auto"/>
        <w:right w:val="none" w:sz="0" w:space="0" w:color="auto"/>
      </w:divBdr>
    </w:div>
    <w:div w:id="1123842375">
      <w:bodyDiv w:val="1"/>
      <w:marLeft w:val="0"/>
      <w:marRight w:val="0"/>
      <w:marTop w:val="0"/>
      <w:marBottom w:val="0"/>
      <w:divBdr>
        <w:top w:val="none" w:sz="0" w:space="0" w:color="auto"/>
        <w:left w:val="none" w:sz="0" w:space="0" w:color="auto"/>
        <w:bottom w:val="none" w:sz="0" w:space="0" w:color="auto"/>
        <w:right w:val="none" w:sz="0" w:space="0" w:color="auto"/>
      </w:divBdr>
    </w:div>
    <w:div w:id="1219828954">
      <w:marLeft w:val="0"/>
      <w:marRight w:val="0"/>
      <w:marTop w:val="0"/>
      <w:marBottom w:val="0"/>
      <w:divBdr>
        <w:top w:val="none" w:sz="0" w:space="0" w:color="auto"/>
        <w:left w:val="none" w:sz="0" w:space="0" w:color="auto"/>
        <w:bottom w:val="none" w:sz="0" w:space="0" w:color="auto"/>
        <w:right w:val="none" w:sz="0" w:space="0" w:color="auto"/>
      </w:divBdr>
    </w:div>
    <w:div w:id="1219828955">
      <w:marLeft w:val="0"/>
      <w:marRight w:val="0"/>
      <w:marTop w:val="0"/>
      <w:marBottom w:val="0"/>
      <w:divBdr>
        <w:top w:val="none" w:sz="0" w:space="0" w:color="auto"/>
        <w:left w:val="none" w:sz="0" w:space="0" w:color="auto"/>
        <w:bottom w:val="none" w:sz="0" w:space="0" w:color="auto"/>
        <w:right w:val="none" w:sz="0" w:space="0" w:color="auto"/>
      </w:divBdr>
    </w:div>
    <w:div w:id="1862939584">
      <w:bodyDiv w:val="1"/>
      <w:marLeft w:val="0"/>
      <w:marRight w:val="0"/>
      <w:marTop w:val="0"/>
      <w:marBottom w:val="0"/>
      <w:divBdr>
        <w:top w:val="none" w:sz="0" w:space="0" w:color="auto"/>
        <w:left w:val="none" w:sz="0" w:space="0" w:color="auto"/>
        <w:bottom w:val="none" w:sz="0" w:space="0" w:color="auto"/>
        <w:right w:val="none" w:sz="0" w:space="0" w:color="auto"/>
      </w:divBdr>
    </w:div>
    <w:div w:id="21286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14A1-D957-49BA-B445-4D0F30D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8629</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Gints</dc:creator>
  <cp:lastModifiedBy>Anete Skujina</cp:lastModifiedBy>
  <cp:revision>2</cp:revision>
  <cp:lastPrinted>2017-10-04T11:12:00Z</cp:lastPrinted>
  <dcterms:created xsi:type="dcterms:W3CDTF">2017-10-13T06:19:00Z</dcterms:created>
  <dcterms:modified xsi:type="dcterms:W3CDTF">2017-10-13T06:19:00Z</dcterms:modified>
</cp:coreProperties>
</file>