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4" w:rsidRDefault="00B05674" w:rsidP="00B05674">
      <w:pPr>
        <w:pStyle w:val="Nosaukums"/>
        <w:rPr>
          <w:sz w:val="22"/>
        </w:rPr>
      </w:pPr>
      <w:r>
        <w:rPr>
          <w:sz w:val="22"/>
        </w:rPr>
        <w:t>Līgums</w:t>
      </w:r>
    </w:p>
    <w:p w:rsidR="00B05674" w:rsidRDefault="00B05674" w:rsidP="00B05674">
      <w:pPr>
        <w:jc w:val="center"/>
        <w:rPr>
          <w:sz w:val="22"/>
        </w:rPr>
      </w:pPr>
    </w:p>
    <w:p w:rsidR="00B05674" w:rsidRDefault="00B05674" w:rsidP="00B05674">
      <w:pPr>
        <w:rPr>
          <w:sz w:val="22"/>
        </w:rPr>
      </w:pPr>
      <w:r>
        <w:rPr>
          <w:sz w:val="22"/>
        </w:rPr>
        <w:t>Liepājā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26399">
        <w:rPr>
          <w:sz w:val="22"/>
        </w:rPr>
        <w:t xml:space="preserve">                                                               </w:t>
      </w:r>
      <w:r>
        <w:rPr>
          <w:sz w:val="22"/>
        </w:rPr>
        <w:t>2015.gada 26.februārī</w:t>
      </w:r>
    </w:p>
    <w:p w:rsidR="00B05674" w:rsidRDefault="00B05674" w:rsidP="00B05674">
      <w:pPr>
        <w:rPr>
          <w:sz w:val="22"/>
        </w:rPr>
      </w:pPr>
    </w:p>
    <w:p w:rsidR="00B05674" w:rsidRDefault="00B05674" w:rsidP="00F64238">
      <w:pPr>
        <w:ind w:firstLine="720"/>
        <w:jc w:val="both"/>
        <w:rPr>
          <w:sz w:val="22"/>
        </w:rPr>
      </w:pPr>
      <w:r>
        <w:rPr>
          <w:b/>
          <w:bCs/>
          <w:sz w:val="22"/>
        </w:rPr>
        <w:t>Liepājas pilsētas pašvaldība</w:t>
      </w:r>
      <w:r>
        <w:rPr>
          <w:sz w:val="22"/>
        </w:rPr>
        <w:t>, tās izpilddirektora vietnieka R.FRICBERGA personā, kurš rīkojas, pamatojoties</w:t>
      </w:r>
      <w:r w:rsidR="002C50E3">
        <w:rPr>
          <w:sz w:val="22"/>
        </w:rPr>
        <w:t xml:space="preserve"> uz likumu “Par pašvaldībām”, </w:t>
      </w:r>
      <w:r>
        <w:rPr>
          <w:sz w:val="22"/>
        </w:rPr>
        <w:t xml:space="preserve">Liepājas pilsētas Domes </w:t>
      </w:r>
      <w:r>
        <w:rPr>
          <w:sz w:val="22"/>
          <w:lang w:eastAsia="ar-SA"/>
        </w:rPr>
        <w:t>2009.gada 5.novembra saistošajiem noteikumiem Nr.27 “Liepājas pilsētas pašvaldības nolikums”</w:t>
      </w:r>
      <w:r w:rsidR="002C50E3">
        <w:rPr>
          <w:sz w:val="22"/>
          <w:lang w:eastAsia="ar-SA"/>
        </w:rPr>
        <w:t xml:space="preserve"> un Liepājas pilsētas domes 2015.gada 13.februāra rīkojumu Nr.51</w:t>
      </w:r>
      <w:r>
        <w:rPr>
          <w:sz w:val="22"/>
          <w:lang w:eastAsia="ar-SA"/>
        </w:rPr>
        <w:t xml:space="preserve">, </w:t>
      </w:r>
      <w:r>
        <w:rPr>
          <w:sz w:val="22"/>
        </w:rPr>
        <w:t xml:space="preserve">turpmāk tekstā – PASŪTĪTĀJS, </w:t>
      </w:r>
      <w:r>
        <w:rPr>
          <w:sz w:val="22"/>
          <w:lang w:eastAsia="ar-SA"/>
        </w:rPr>
        <w:t>un</w:t>
      </w:r>
    </w:p>
    <w:p w:rsidR="00B05674" w:rsidRPr="00B05674" w:rsidRDefault="00CE5F80" w:rsidP="00F64238">
      <w:pPr>
        <w:pStyle w:val="Sarakstarindkopa"/>
        <w:numPr>
          <w:ilvl w:val="0"/>
          <w:numId w:val="2"/>
        </w:numPr>
        <w:tabs>
          <w:tab w:val="num" w:pos="1440"/>
        </w:tabs>
        <w:jc w:val="both"/>
        <w:rPr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SIA “DZIVET</w:t>
      </w:r>
      <w:r w:rsidR="00B05674">
        <w:rPr>
          <w:b/>
          <w:bCs/>
          <w:sz w:val="22"/>
          <w:lang w:eastAsia="ar-SA"/>
        </w:rPr>
        <w:t xml:space="preserve">”, </w:t>
      </w:r>
      <w:r w:rsidR="00B05674" w:rsidRPr="00B05674">
        <w:rPr>
          <w:bCs/>
          <w:sz w:val="22"/>
          <w:lang w:eastAsia="ar-SA"/>
        </w:rPr>
        <w:t xml:space="preserve">tās </w:t>
      </w:r>
      <w:r w:rsidR="00B05674">
        <w:rPr>
          <w:bCs/>
          <w:sz w:val="22"/>
          <w:lang w:eastAsia="ar-SA"/>
        </w:rPr>
        <w:t xml:space="preserve">valdes locekļa Dzintara TĪDA personā, </w:t>
      </w:r>
      <w:r w:rsidR="00F64238">
        <w:rPr>
          <w:bCs/>
          <w:sz w:val="22"/>
          <w:lang w:eastAsia="ar-SA"/>
        </w:rPr>
        <w:t xml:space="preserve">sertifikāta Nr.V-1611-17, </w:t>
      </w:r>
      <w:r w:rsidR="00B05674">
        <w:rPr>
          <w:bCs/>
          <w:sz w:val="22"/>
          <w:lang w:eastAsia="ar-SA"/>
        </w:rPr>
        <w:t>kurš rīkojas uz sabiedrības statūtu pamata,</w:t>
      </w:r>
    </w:p>
    <w:p w:rsidR="00B05674" w:rsidRPr="00F64238" w:rsidRDefault="00B05674" w:rsidP="00F64238">
      <w:pPr>
        <w:pStyle w:val="Sarakstarindkopa"/>
        <w:numPr>
          <w:ilvl w:val="0"/>
          <w:numId w:val="2"/>
        </w:numPr>
        <w:tabs>
          <w:tab w:val="num" w:pos="1440"/>
        </w:tabs>
        <w:jc w:val="both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Sarmas </w:t>
      </w:r>
      <w:proofErr w:type="spellStart"/>
      <w:r>
        <w:rPr>
          <w:b/>
          <w:bCs/>
          <w:sz w:val="22"/>
          <w:lang w:eastAsia="ar-SA"/>
        </w:rPr>
        <w:t>Korklišas</w:t>
      </w:r>
      <w:proofErr w:type="spellEnd"/>
      <w:r>
        <w:rPr>
          <w:b/>
          <w:bCs/>
          <w:sz w:val="22"/>
          <w:lang w:eastAsia="ar-SA"/>
        </w:rPr>
        <w:t xml:space="preserve"> veterinārā prakse, </w:t>
      </w:r>
      <w:r>
        <w:rPr>
          <w:bCs/>
          <w:sz w:val="22"/>
          <w:lang w:eastAsia="ar-SA"/>
        </w:rPr>
        <w:t xml:space="preserve">Sarmas KORKLIŠAS personā, </w:t>
      </w:r>
      <w:r w:rsidR="00F64238">
        <w:rPr>
          <w:bCs/>
          <w:sz w:val="22"/>
          <w:lang w:eastAsia="ar-SA"/>
        </w:rPr>
        <w:t>sertifikāta Nr.V-1251-17,</w:t>
      </w:r>
    </w:p>
    <w:p w:rsidR="00F64238" w:rsidRPr="00F64238" w:rsidRDefault="00F64238" w:rsidP="00F64238">
      <w:pPr>
        <w:pStyle w:val="Sarakstarindkopa"/>
        <w:numPr>
          <w:ilvl w:val="0"/>
          <w:numId w:val="2"/>
        </w:numPr>
        <w:tabs>
          <w:tab w:val="num" w:pos="1440"/>
        </w:tabs>
        <w:jc w:val="both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IK “VINNI”, </w:t>
      </w:r>
      <w:r>
        <w:rPr>
          <w:bCs/>
          <w:sz w:val="22"/>
          <w:lang w:eastAsia="ar-SA"/>
        </w:rPr>
        <w:t>Marinas PASTUHOVAS personā, sertifikāta Nr.V-2409-15,</w:t>
      </w:r>
    </w:p>
    <w:p w:rsidR="00F64238" w:rsidRDefault="00F64238" w:rsidP="00F64238">
      <w:pPr>
        <w:pStyle w:val="Sarakstarindkopa"/>
        <w:numPr>
          <w:ilvl w:val="0"/>
          <w:numId w:val="2"/>
        </w:numPr>
        <w:tabs>
          <w:tab w:val="num" w:pos="1440"/>
        </w:tabs>
        <w:jc w:val="both"/>
        <w:rPr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Anna BRIEDE, </w:t>
      </w:r>
      <w:r w:rsidRPr="00F64238">
        <w:rPr>
          <w:bCs/>
          <w:sz w:val="22"/>
          <w:lang w:eastAsia="ar-SA"/>
        </w:rPr>
        <w:t>sertifikāta</w:t>
      </w:r>
      <w:r>
        <w:rPr>
          <w:b/>
          <w:bCs/>
          <w:sz w:val="22"/>
          <w:lang w:eastAsia="ar-SA"/>
        </w:rPr>
        <w:t xml:space="preserve"> </w:t>
      </w:r>
      <w:r w:rsidRPr="00F64238">
        <w:rPr>
          <w:bCs/>
          <w:sz w:val="22"/>
          <w:lang w:eastAsia="ar-SA"/>
        </w:rPr>
        <w:t>Nr.</w:t>
      </w:r>
      <w:r>
        <w:rPr>
          <w:bCs/>
          <w:sz w:val="22"/>
          <w:lang w:eastAsia="ar-SA"/>
        </w:rPr>
        <w:t>V-2569-19,</w:t>
      </w:r>
    </w:p>
    <w:p w:rsidR="00F64238" w:rsidRPr="00F64238" w:rsidRDefault="00F64238" w:rsidP="00F64238">
      <w:pPr>
        <w:pStyle w:val="Sarakstarindkopa"/>
        <w:numPr>
          <w:ilvl w:val="0"/>
          <w:numId w:val="2"/>
        </w:numPr>
        <w:tabs>
          <w:tab w:val="num" w:pos="1440"/>
        </w:tabs>
        <w:jc w:val="both"/>
        <w:rPr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Endija VENŠKEVICA, </w:t>
      </w:r>
      <w:r>
        <w:rPr>
          <w:bCs/>
          <w:sz w:val="22"/>
          <w:lang w:eastAsia="ar-SA"/>
        </w:rPr>
        <w:t>sertifikāta Nr.V-2786-15</w:t>
      </w:r>
    </w:p>
    <w:p w:rsidR="00B05674" w:rsidRPr="00BC0CC7" w:rsidRDefault="00B05674" w:rsidP="00F64238">
      <w:pPr>
        <w:tabs>
          <w:tab w:val="num" w:pos="1440"/>
        </w:tabs>
        <w:ind w:left="540"/>
        <w:jc w:val="both"/>
        <w:rPr>
          <w:sz w:val="22"/>
          <w:lang w:eastAsia="ar-SA"/>
        </w:rPr>
      </w:pPr>
      <w:r>
        <w:rPr>
          <w:sz w:val="22"/>
          <w:lang w:eastAsia="ar-SA"/>
        </w:rPr>
        <w:t>turpmāk tekstā visi kopā – IZPILDĪTĀJI, un katrs atsevišķi – IZPILDĪTĀJS,</w:t>
      </w:r>
    </w:p>
    <w:p w:rsidR="00B05674" w:rsidRDefault="00F64238" w:rsidP="00F64238">
      <w:pPr>
        <w:tabs>
          <w:tab w:val="num" w:pos="1440"/>
        </w:tabs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</w:t>
      </w:r>
      <w:r w:rsidR="00B05674">
        <w:rPr>
          <w:sz w:val="22"/>
          <w:lang w:eastAsia="ar-SA"/>
        </w:rPr>
        <w:t>visi kopā un katrs atsevišķi turpmāk tekstā saukti arī PUSES, noslēdz šādu līgumu:</w:t>
      </w:r>
    </w:p>
    <w:p w:rsidR="00B05674" w:rsidRDefault="00B05674" w:rsidP="00F64238">
      <w:pPr>
        <w:ind w:firstLine="720"/>
        <w:jc w:val="both"/>
        <w:rPr>
          <w:sz w:val="22"/>
          <w:lang w:eastAsia="ar-SA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LĪGUMA PRIEKŠMETS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  <w:lang w:eastAsia="ar-SA"/>
        </w:rPr>
      </w:pPr>
      <w:r>
        <w:rPr>
          <w:sz w:val="22"/>
          <w:lang w:eastAsia="ar-SA"/>
        </w:rPr>
        <w:t>IZPILDĪTĀJI sniedz PASŪTĪTĀJAM šādus veterināros pakalpojumus:</w:t>
      </w:r>
    </w:p>
    <w:p w:rsidR="00B05674" w:rsidRDefault="00B05674" w:rsidP="00B05674">
      <w:pPr>
        <w:numPr>
          <w:ilvl w:val="2"/>
          <w:numId w:val="1"/>
        </w:numPr>
        <w:jc w:val="both"/>
        <w:rPr>
          <w:sz w:val="22"/>
          <w:lang w:eastAsia="ar-SA"/>
        </w:rPr>
      </w:pPr>
      <w:r>
        <w:rPr>
          <w:sz w:val="22"/>
        </w:rPr>
        <w:t>suņu reģistrāciju, aizpildot reģistrācijas veidlapu;</w:t>
      </w:r>
    </w:p>
    <w:p w:rsidR="00B05674" w:rsidRDefault="00B05674" w:rsidP="00B05674">
      <w:pPr>
        <w:numPr>
          <w:ilvl w:val="2"/>
          <w:numId w:val="1"/>
        </w:numPr>
        <w:jc w:val="both"/>
        <w:rPr>
          <w:sz w:val="22"/>
          <w:lang w:eastAsia="ar-SA"/>
        </w:rPr>
      </w:pPr>
      <w:r>
        <w:rPr>
          <w:sz w:val="22"/>
        </w:rPr>
        <w:t>bezsaimnieka kaķeņu sterilizāciju,</w:t>
      </w:r>
    </w:p>
    <w:p w:rsidR="00B05674" w:rsidRDefault="00B05674" w:rsidP="00B05674">
      <w:pPr>
        <w:numPr>
          <w:ilvl w:val="2"/>
          <w:numId w:val="1"/>
        </w:numPr>
        <w:jc w:val="both"/>
        <w:rPr>
          <w:sz w:val="22"/>
          <w:lang w:eastAsia="ar-SA"/>
        </w:rPr>
      </w:pPr>
      <w:r>
        <w:rPr>
          <w:sz w:val="22"/>
        </w:rPr>
        <w:t>bezsaimnieka runču kastrāciju,</w:t>
      </w:r>
    </w:p>
    <w:p w:rsidR="00B05674" w:rsidRDefault="00B05674" w:rsidP="00B05674">
      <w:pPr>
        <w:numPr>
          <w:ilvl w:val="2"/>
          <w:numId w:val="1"/>
        </w:numPr>
        <w:jc w:val="both"/>
        <w:rPr>
          <w:sz w:val="22"/>
          <w:lang w:eastAsia="ar-SA"/>
        </w:rPr>
      </w:pPr>
      <w:r>
        <w:rPr>
          <w:sz w:val="22"/>
        </w:rPr>
        <w:t>bezsaimnieka kaķu eitanāziju,</w:t>
      </w:r>
    </w:p>
    <w:p w:rsidR="00B05674" w:rsidRDefault="00B05674" w:rsidP="00B05674">
      <w:pPr>
        <w:numPr>
          <w:ilvl w:val="2"/>
          <w:numId w:val="1"/>
        </w:numPr>
        <w:jc w:val="both"/>
        <w:rPr>
          <w:sz w:val="22"/>
          <w:lang w:eastAsia="ar-SA"/>
        </w:rPr>
      </w:pPr>
      <w:r w:rsidRPr="00595BC7">
        <w:rPr>
          <w:sz w:val="22"/>
          <w:lang w:eastAsia="ar-SA"/>
        </w:rPr>
        <w:t>būtiski savainota savvaļas putna eitanāziju</w:t>
      </w:r>
      <w:r>
        <w:rPr>
          <w:sz w:val="22"/>
          <w:lang w:eastAsia="ar-SA"/>
        </w:rPr>
        <w:t>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  <w:lang w:eastAsia="ar-SA"/>
        </w:rPr>
      </w:pPr>
      <w:r>
        <w:rPr>
          <w:sz w:val="22"/>
          <w:lang w:eastAsia="ar-SA"/>
        </w:rPr>
        <w:t>Suņu reģistrācija tiek veikta pēc suņa īpašnieku izvēles principa, ierodoties kādā no IZPILDĪTĀJU prakses vietām.</w:t>
      </w:r>
    </w:p>
    <w:p w:rsidR="00B05674" w:rsidRPr="00595BC7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Bezsaimnieka kaķeņu sterilizācija, runču kastrācija, kaķu eitanāzija un  būtiski savainotu savvaļas putnu eitanāzija </w:t>
      </w:r>
      <w:r w:rsidRPr="00595BC7">
        <w:rPr>
          <w:sz w:val="22"/>
        </w:rPr>
        <w:t xml:space="preserve">tiek veikta pēc teritoriālā principa, dzīvnieku ķērājam nogādājot noķerto dzīvnieku tuvākajā </w:t>
      </w:r>
      <w:r w:rsidRPr="00595BC7">
        <w:rPr>
          <w:sz w:val="22"/>
          <w:lang w:eastAsia="ar-SA"/>
        </w:rPr>
        <w:t>no IZPILDĪTĀJU prakses vietām.</w:t>
      </w:r>
    </w:p>
    <w:p w:rsidR="00B05674" w:rsidRDefault="00B05674" w:rsidP="00F64238">
      <w:pPr>
        <w:rPr>
          <w:color w:val="000000"/>
          <w:sz w:val="22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NORĒĶINU KĀRTĪBA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color w:val="000000"/>
          <w:sz w:val="22"/>
        </w:rPr>
        <w:t>PASŪTĪTĀJS apmaksā IZPILDĪTĀJA darbu reizi mēnesī 7 (</w:t>
      </w:r>
      <w:r>
        <w:rPr>
          <w:i/>
          <w:iCs/>
          <w:color w:val="000000"/>
          <w:sz w:val="22"/>
        </w:rPr>
        <w:t>septiņu</w:t>
      </w:r>
      <w:r>
        <w:rPr>
          <w:color w:val="000000"/>
          <w:sz w:val="22"/>
        </w:rPr>
        <w:t xml:space="preserve">) darba dienu </w:t>
      </w:r>
      <w:r>
        <w:rPr>
          <w:sz w:val="22"/>
        </w:rPr>
        <w:t xml:space="preserve">laikā pēc reģistrācijas un uzskaites veidlapu iesniegšanas un darba nodošanas – pieņemšanas akta parakstīšanas un rēķina saņemšanas. 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PASŪTĪTĀJS maksā par faktiski sniegtajiem pakalpojumiem, nepārsniedzot pašvaldības budžetā paredzētos finanšu līdzekļus šim mērķim.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Par pakalpojumiem noteiktas šādas vienības cenas:</w:t>
      </w:r>
    </w:p>
    <w:p w:rsidR="00B05674" w:rsidRDefault="00F64238" w:rsidP="00B05674">
      <w:pPr>
        <w:numPr>
          <w:ilvl w:val="2"/>
          <w:numId w:val="1"/>
        </w:numPr>
        <w:ind w:left="540" w:firstLine="169"/>
        <w:jc w:val="both"/>
        <w:rPr>
          <w:sz w:val="22"/>
        </w:rPr>
      </w:pPr>
      <w:r>
        <w:rPr>
          <w:sz w:val="22"/>
        </w:rPr>
        <w:t xml:space="preserve">par vienas kaķenes sterilizāciju EUR 28,50 (divdesmit astoņi </w:t>
      </w:r>
      <w:proofErr w:type="spellStart"/>
      <w:r w:rsidRPr="00F64238">
        <w:rPr>
          <w:i/>
          <w:sz w:val="22"/>
        </w:rPr>
        <w:t>euro</w:t>
      </w:r>
      <w:proofErr w:type="spellEnd"/>
      <w:r>
        <w:rPr>
          <w:sz w:val="22"/>
        </w:rPr>
        <w:t xml:space="preserve"> 50 </w:t>
      </w:r>
      <w:proofErr w:type="spellStart"/>
      <w:r w:rsidRPr="00F64238">
        <w:rPr>
          <w:i/>
          <w:sz w:val="22"/>
        </w:rPr>
        <w:t>euro</w:t>
      </w:r>
      <w:proofErr w:type="spellEnd"/>
      <w:r w:rsidRPr="00F64238">
        <w:rPr>
          <w:i/>
          <w:sz w:val="22"/>
        </w:rPr>
        <w:t xml:space="preserve"> </w:t>
      </w:r>
      <w:r>
        <w:rPr>
          <w:sz w:val="22"/>
        </w:rPr>
        <w:t>centi)</w:t>
      </w:r>
      <w:r w:rsidR="00E44536">
        <w:rPr>
          <w:sz w:val="22"/>
        </w:rPr>
        <w:t>;</w:t>
      </w:r>
    </w:p>
    <w:p w:rsidR="00B05674" w:rsidRDefault="00F64238" w:rsidP="00B05674">
      <w:pPr>
        <w:numPr>
          <w:ilvl w:val="2"/>
          <w:numId w:val="1"/>
        </w:numPr>
        <w:tabs>
          <w:tab w:val="num" w:pos="851"/>
        </w:tabs>
        <w:ind w:left="540" w:firstLine="169"/>
        <w:jc w:val="both"/>
        <w:rPr>
          <w:sz w:val="22"/>
        </w:rPr>
      </w:pPr>
      <w:r>
        <w:rPr>
          <w:sz w:val="22"/>
        </w:rPr>
        <w:t xml:space="preserve">par viena runča kastrāciju EUR 14,25 (četrpadsmit </w:t>
      </w:r>
      <w:proofErr w:type="spellStart"/>
      <w:r w:rsidRPr="00F64238">
        <w:rPr>
          <w:i/>
          <w:sz w:val="22"/>
        </w:rPr>
        <w:t>euro</w:t>
      </w:r>
      <w:proofErr w:type="spellEnd"/>
      <w:r>
        <w:rPr>
          <w:sz w:val="22"/>
        </w:rPr>
        <w:t xml:space="preserve"> 25 </w:t>
      </w:r>
      <w:proofErr w:type="spellStart"/>
      <w:r w:rsidRPr="00F64238">
        <w:rPr>
          <w:i/>
          <w:sz w:val="22"/>
        </w:rPr>
        <w:t>euro</w:t>
      </w:r>
      <w:proofErr w:type="spellEnd"/>
      <w:r>
        <w:rPr>
          <w:sz w:val="22"/>
        </w:rPr>
        <w:t xml:space="preserve"> centi)</w:t>
      </w:r>
      <w:r w:rsidR="00E44536">
        <w:rPr>
          <w:sz w:val="22"/>
        </w:rPr>
        <w:t>;</w:t>
      </w:r>
    </w:p>
    <w:p w:rsidR="00E44536" w:rsidRDefault="00E44536" w:rsidP="00E44536">
      <w:pPr>
        <w:numPr>
          <w:ilvl w:val="2"/>
          <w:numId w:val="1"/>
        </w:numPr>
        <w:tabs>
          <w:tab w:val="num" w:pos="851"/>
        </w:tabs>
        <w:ind w:left="540" w:firstLine="169"/>
        <w:jc w:val="both"/>
        <w:rPr>
          <w:sz w:val="22"/>
        </w:rPr>
      </w:pPr>
      <w:r w:rsidRPr="00E44536">
        <w:rPr>
          <w:sz w:val="22"/>
        </w:rPr>
        <w:t xml:space="preserve">par viena kaķa eitanāziju EUR 11,40 (vienpadsmit </w:t>
      </w:r>
      <w:proofErr w:type="spellStart"/>
      <w:r w:rsidRPr="00E44536">
        <w:rPr>
          <w:i/>
          <w:sz w:val="22"/>
        </w:rPr>
        <w:t>euro</w:t>
      </w:r>
      <w:proofErr w:type="spellEnd"/>
      <w:r w:rsidRPr="00E44536">
        <w:rPr>
          <w:sz w:val="22"/>
        </w:rPr>
        <w:t xml:space="preserve"> 40 </w:t>
      </w:r>
      <w:proofErr w:type="spellStart"/>
      <w:r w:rsidRPr="00E44536">
        <w:rPr>
          <w:i/>
          <w:sz w:val="22"/>
        </w:rPr>
        <w:t>euro</w:t>
      </w:r>
      <w:proofErr w:type="spellEnd"/>
      <w:r w:rsidRPr="00E44536">
        <w:rPr>
          <w:sz w:val="22"/>
        </w:rPr>
        <w:t xml:space="preserve"> centi);</w:t>
      </w:r>
    </w:p>
    <w:p w:rsidR="00E44536" w:rsidRPr="00E44536" w:rsidRDefault="00E44536" w:rsidP="00E44536">
      <w:pPr>
        <w:numPr>
          <w:ilvl w:val="2"/>
          <w:numId w:val="1"/>
        </w:numPr>
        <w:tabs>
          <w:tab w:val="num" w:pos="851"/>
        </w:tabs>
        <w:ind w:left="540" w:firstLine="169"/>
        <w:jc w:val="both"/>
        <w:rPr>
          <w:sz w:val="22"/>
        </w:rPr>
      </w:pPr>
      <w:r w:rsidRPr="00E44536">
        <w:rPr>
          <w:sz w:val="22"/>
        </w:rPr>
        <w:t>par būtiski savainota savvaļas putna eitanāziju, EUR</w:t>
      </w:r>
      <w:r>
        <w:rPr>
          <w:sz w:val="22"/>
        </w:rPr>
        <w:t xml:space="preserve"> 1,42 par vienu putnu (</w:t>
      </w:r>
      <w:r w:rsidRPr="00E44536">
        <w:rPr>
          <w:sz w:val="22"/>
        </w:rPr>
        <w:t xml:space="preserve">viens </w:t>
      </w:r>
      <w:proofErr w:type="spellStart"/>
      <w:r w:rsidRPr="00E44536">
        <w:rPr>
          <w:i/>
          <w:sz w:val="22"/>
        </w:rPr>
        <w:t>euro</w:t>
      </w:r>
      <w:proofErr w:type="spellEnd"/>
      <w:r w:rsidRPr="00E44536">
        <w:rPr>
          <w:sz w:val="22"/>
        </w:rPr>
        <w:t xml:space="preserve"> 42 </w:t>
      </w:r>
      <w:proofErr w:type="spellStart"/>
      <w:r w:rsidRPr="00E44536">
        <w:rPr>
          <w:i/>
          <w:sz w:val="22"/>
        </w:rPr>
        <w:t>euro</w:t>
      </w:r>
      <w:proofErr w:type="spellEnd"/>
      <w:r w:rsidRPr="00E44536">
        <w:rPr>
          <w:sz w:val="22"/>
        </w:rPr>
        <w:t xml:space="preserve"> centi)</w:t>
      </w:r>
      <w:r>
        <w:rPr>
          <w:sz w:val="22"/>
        </w:rPr>
        <w:t>;</w:t>
      </w:r>
    </w:p>
    <w:p w:rsidR="00E44536" w:rsidRPr="00E44536" w:rsidRDefault="00E44536" w:rsidP="00E44536">
      <w:pPr>
        <w:numPr>
          <w:ilvl w:val="2"/>
          <w:numId w:val="1"/>
        </w:numPr>
        <w:tabs>
          <w:tab w:val="num" w:pos="851"/>
        </w:tabs>
        <w:ind w:left="540" w:firstLine="169"/>
        <w:jc w:val="both"/>
        <w:rPr>
          <w:sz w:val="22"/>
        </w:rPr>
      </w:pPr>
      <w:r w:rsidRPr="00E44536">
        <w:rPr>
          <w:sz w:val="22"/>
        </w:rPr>
        <w:t>par viena suņa reģistrāciju, aizpildot reģistrācijas veidlapu</w:t>
      </w:r>
      <w:r>
        <w:rPr>
          <w:sz w:val="22"/>
        </w:rPr>
        <w:t xml:space="preserve"> EUR 0,45 (nulle </w:t>
      </w:r>
      <w:proofErr w:type="spellStart"/>
      <w:r w:rsidRPr="00E44536">
        <w:rPr>
          <w:i/>
          <w:sz w:val="22"/>
        </w:rPr>
        <w:t>euro</w:t>
      </w:r>
      <w:proofErr w:type="spellEnd"/>
      <w:r w:rsidRPr="00E44536">
        <w:rPr>
          <w:i/>
          <w:sz w:val="22"/>
        </w:rPr>
        <w:t xml:space="preserve"> </w:t>
      </w:r>
      <w:r>
        <w:rPr>
          <w:sz w:val="22"/>
        </w:rPr>
        <w:t xml:space="preserve">45 </w:t>
      </w:r>
      <w:proofErr w:type="spellStart"/>
      <w:r w:rsidRPr="00E44536">
        <w:rPr>
          <w:i/>
          <w:sz w:val="22"/>
        </w:rPr>
        <w:t>euro</w:t>
      </w:r>
      <w:proofErr w:type="spellEnd"/>
      <w:r>
        <w:rPr>
          <w:sz w:val="22"/>
        </w:rPr>
        <w:t xml:space="preserve"> centi).</w:t>
      </w:r>
      <w:r w:rsidRPr="00E44536">
        <w:rPr>
          <w:sz w:val="22"/>
        </w:rPr>
        <w:t xml:space="preserve"> 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Samaksa par pakalpojumiem ietver Latvijas Republikā noteiktos nodokļus un nodevas.  </w:t>
      </w:r>
    </w:p>
    <w:p w:rsidR="00B05674" w:rsidRDefault="00B05674" w:rsidP="00B05674">
      <w:pPr>
        <w:ind w:left="540"/>
        <w:rPr>
          <w:sz w:val="22"/>
          <w:lang w:eastAsia="ar-SA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IZPILDĪTĀJU PIENĀKUMI UN TIESĪBAS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Katram IZPILDĪTĀJAM ir pienākums reģistrēt suņus un izsniegt suņu reģistrācijas žetonus, kā arī veikt Liepājas pilsētā izolēto bezsaimnieka kaķu sterilizāciju savā veterinārās prakses vietā:</w:t>
      </w:r>
    </w:p>
    <w:p w:rsidR="00B05674" w:rsidRDefault="00E44536" w:rsidP="00B05674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  <w:lang w:eastAsia="ar-SA"/>
        </w:rPr>
        <w:t>SIA “DZINTARA VETERINĀRĀ KLĪNIKA”, Dzintaru ielā 8, Liepājā;</w:t>
      </w:r>
    </w:p>
    <w:p w:rsidR="00B05674" w:rsidRDefault="00E44536" w:rsidP="00B05674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  <w:lang w:eastAsia="ar-SA"/>
        </w:rPr>
        <w:t>SARMAS KORKLIŠAS VETERINĀRĀ PRAKSE, Lāčplēša ielā 64, Liepājā;</w:t>
      </w:r>
    </w:p>
    <w:p w:rsidR="00E44536" w:rsidRDefault="00E44536" w:rsidP="00B05674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  <w:lang w:eastAsia="ar-SA"/>
        </w:rPr>
        <w:t>IK “VINNI”, Mežu ielā 29, Liepājā</w:t>
      </w:r>
    </w:p>
    <w:p w:rsidR="00E44536" w:rsidRDefault="00E44536" w:rsidP="00B05674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  <w:lang w:eastAsia="ar-SA"/>
        </w:rPr>
        <w:t xml:space="preserve">SIA “VEBA VETERINĀRAIS SERVISS”, Malkas ielā 1, Liepājā. 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Katram IZPILDĪTĀJAM ir pienākums rakstiski informēt PASŪTĪTĀJU par prakses vietas maiņu ne vēlāk kā 3 (</w:t>
      </w:r>
      <w:r>
        <w:rPr>
          <w:i/>
          <w:iCs/>
          <w:sz w:val="22"/>
        </w:rPr>
        <w:t>trīs</w:t>
      </w:r>
      <w:r>
        <w:rPr>
          <w:sz w:val="22"/>
        </w:rPr>
        <w:t xml:space="preserve">) darba dienu laikā no faktiskās prakses vietas maiņas. 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Katram IZPILDĪTĀJAM ir pienākums informāciju par sterilizētajiem bezsaimnieka dzīvniekiem reģistrēt saskaņā ar šī līguma pielikumā Nr.1 un Nr.2 doto formu. Aizpildītās uzskaites veidlapas katra mēneša pirmajā piektdienā no plkst. 8.30 – 17.00 iesniegt Liepājas pilsētas pašvaldības Vides un veselības daļā, Rožu ielā 6, 122.kabinetā.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40" w:hanging="540"/>
        <w:jc w:val="both"/>
        <w:rPr>
          <w:sz w:val="22"/>
        </w:rPr>
      </w:pPr>
      <w:r>
        <w:rPr>
          <w:sz w:val="22"/>
        </w:rPr>
        <w:t>Katram IZPILDĪTĀJAM ir pienākums reģistrēt suņus, aizpildot suņu reģistrācijas veidlapas, ievērojot šī līguma pielikumā Nr.3 doto formu. Aizpildītās suņu reģistrācijas veidlapas katra mēneša pirmajā piektdienā no plkst. 8.30 – 17.00 iesniegt Liepājas pilsētas pašvaldības Vides un veselības daļā, Rožu ielā 6, 122.kabinetā.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lastRenderedPageBreak/>
        <w:t>Pēc suņa reģistrācijas katram IZPILDĪTĀJAM ir pienākums izsniegt žetonu suņa īpašniekam.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>Katram IZPILDĪTĀJAM ir pienākums savas kompetences ietvaros veicināt Liepājas pilsētas Domes 2007.gada 15.februāra saistošo noteikumu Nr.7 “Par pašvaldības nodevu par suņa turēšanu Liepājā” ievērošanu, informējot un izglītojot pilsētas iedzīvotājus.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Katram IZPILDĪTĀJAM ir pienākums veicot darbus, ievērot spēkā esošos Latvijas Republikas normatīvos aktus. </w:t>
      </w:r>
    </w:p>
    <w:p w:rsidR="00B05674" w:rsidRPr="00BC0CC7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 w:rsidRPr="00BC0CC7">
        <w:rPr>
          <w:sz w:val="22"/>
        </w:rPr>
        <w:t>Katram IZPILDĪTĀJAM ir pienākums neizmantot konfidenciālu informāciju, kas saņemta no suņa īpašnieka, savu vai trešo personu interesēs, kā arī ievērot Fizisko personu datu aizsardzības likuma un Informācijas atklātības likuma prasības.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>Katram IZPILDĪTĀJAM ir tiesības pieprasīt un saņemt pakalpojumu nodrošināšanai nepieciešamos informāciju no PASŪTĪTĀJA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>Katram IZPILDĪTĀJAM ir tiesības pieprasīt un saņemt no PASŪTĪTĀJA samaksu par savlaicīgi un kvalitatīvi sniegtajiem pakalpojumiem.</w:t>
      </w:r>
    </w:p>
    <w:p w:rsidR="00B05674" w:rsidRDefault="00B05674" w:rsidP="00B05674">
      <w:pPr>
        <w:tabs>
          <w:tab w:val="num" w:pos="567"/>
        </w:tabs>
        <w:ind w:left="567" w:hanging="567"/>
        <w:jc w:val="both"/>
        <w:rPr>
          <w:sz w:val="22"/>
        </w:rPr>
      </w:pPr>
    </w:p>
    <w:p w:rsidR="00B05674" w:rsidRDefault="00B05674" w:rsidP="00B05674">
      <w:pPr>
        <w:numPr>
          <w:ilvl w:val="0"/>
          <w:numId w:val="1"/>
        </w:numPr>
        <w:ind w:left="567" w:hanging="567"/>
        <w:jc w:val="center"/>
        <w:rPr>
          <w:b/>
          <w:bCs/>
          <w:sz w:val="22"/>
        </w:rPr>
      </w:pPr>
      <w:r>
        <w:rPr>
          <w:b/>
          <w:bCs/>
          <w:sz w:val="22"/>
        </w:rPr>
        <w:t>PASŪTĪTĀJA PIENĀKUMI UN TIESĪBAS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>PASŪTĪTĀJAM ir pienākums apgādāt IZPILDĪTĀJUS ar noteiktas formas žetoniem, nepieciešamības gadījumā ar reģistrācijas veidlapām.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color w:val="000000"/>
          <w:sz w:val="22"/>
        </w:rPr>
      </w:pPr>
      <w:r>
        <w:rPr>
          <w:sz w:val="22"/>
        </w:rPr>
        <w:t>PASŪTĪTĀJAM ir pienākums s</w:t>
      </w:r>
      <w:r>
        <w:rPr>
          <w:color w:val="000000"/>
          <w:sz w:val="22"/>
        </w:rPr>
        <w:t>avlaicīgi informēt par grozījumiem pašvaldības izdotajos normatīvajos aktos.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color w:val="000000"/>
          <w:sz w:val="22"/>
        </w:rPr>
      </w:pPr>
      <w:r>
        <w:rPr>
          <w:sz w:val="22"/>
        </w:rPr>
        <w:t>PASŪTĪTĀJAM ir tiesības veikt šī līguma izpildes pārbaudi.</w:t>
      </w:r>
    </w:p>
    <w:p w:rsidR="00B05674" w:rsidRDefault="00B05674" w:rsidP="00B05674">
      <w:pPr>
        <w:tabs>
          <w:tab w:val="num" w:pos="567"/>
        </w:tabs>
        <w:ind w:left="567" w:hanging="567"/>
        <w:rPr>
          <w:color w:val="000000"/>
          <w:sz w:val="22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STRĪDU ATRISINĀŠANA</w:t>
      </w:r>
    </w:p>
    <w:p w:rsidR="00B05674" w:rsidRDefault="00B05674" w:rsidP="00B05674">
      <w:pPr>
        <w:pStyle w:val="Pamattekstsaratkpi"/>
        <w:tabs>
          <w:tab w:val="num" w:pos="1440"/>
        </w:tabs>
        <w:ind w:firstLine="0"/>
        <w:jc w:val="both"/>
        <w:rPr>
          <w:sz w:val="22"/>
        </w:rPr>
      </w:pPr>
      <w:r>
        <w:rPr>
          <w:sz w:val="22"/>
        </w:rPr>
        <w:t>PUSES risina strīdus, kas radušies sakarā ar šo līgumu, savstarpēji vienojoties. Ja vienošanās netiek panākta strīdus izskata saskaņā ar spēkā esošajiem Latvijas Republikas normatīvajiem aktiem.</w:t>
      </w:r>
    </w:p>
    <w:p w:rsidR="00B05674" w:rsidRDefault="00B05674" w:rsidP="00B05674">
      <w:pPr>
        <w:pStyle w:val="Pamattekstsaratkpi"/>
        <w:ind w:left="0" w:firstLine="0"/>
        <w:rPr>
          <w:sz w:val="22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LĪGUMA DARBĪBAS LAIKS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sz w:val="22"/>
          </w:rPr>
          <w:t>Līgums</w:t>
        </w:r>
      </w:smartTag>
      <w:r>
        <w:rPr>
          <w:sz w:val="22"/>
        </w:rPr>
        <w:t xml:space="preserve"> stājas spēkā tā parakstīšanas dienā un ir spēkā 1 (vienu) gadu vai līdz brīdim, kad uz šī līguma pamata ir veikta samaksa par saņemtajiem pakalpojumiem </w:t>
      </w:r>
      <w:r w:rsidRPr="00E17607">
        <w:rPr>
          <w:sz w:val="22"/>
        </w:rPr>
        <w:t xml:space="preserve">EUR 17730,00 bez PVN </w:t>
      </w:r>
      <w:r w:rsidRPr="006E731C">
        <w:rPr>
          <w:i/>
          <w:sz w:val="22"/>
        </w:rPr>
        <w:t xml:space="preserve">(septiņpadsmit tūkstoši septiņi simti trīsdesmit </w:t>
      </w:r>
      <w:proofErr w:type="spellStart"/>
      <w:r w:rsidRPr="006E731C">
        <w:rPr>
          <w:i/>
          <w:sz w:val="22"/>
        </w:rPr>
        <w:t>euro</w:t>
      </w:r>
      <w:proofErr w:type="spellEnd"/>
      <w:r w:rsidRPr="006E731C">
        <w:rPr>
          <w:i/>
          <w:sz w:val="22"/>
        </w:rPr>
        <w:t xml:space="preserve"> un 00 centi</w:t>
      </w:r>
      <w:r>
        <w:rPr>
          <w:sz w:val="22"/>
        </w:rPr>
        <w:t xml:space="preserve">)  apmērā. </w:t>
      </w:r>
    </w:p>
    <w:p w:rsidR="00B05674" w:rsidRDefault="00B05674" w:rsidP="00B05674">
      <w:pPr>
        <w:numPr>
          <w:ilvl w:val="1"/>
          <w:numId w:val="1"/>
        </w:numPr>
        <w:tabs>
          <w:tab w:val="clear" w:pos="1140"/>
        </w:tabs>
        <w:ind w:left="567" w:hanging="567"/>
        <w:jc w:val="both"/>
        <w:rPr>
          <w:sz w:val="22"/>
        </w:rPr>
      </w:pPr>
      <w:r>
        <w:rPr>
          <w:sz w:val="22"/>
        </w:rPr>
        <w:t>Šo līgumu var grozīt, papildināt vai izbeigt pēc visu PUŠU rakstveida vienošanās.</w:t>
      </w:r>
    </w:p>
    <w:p w:rsidR="00B05674" w:rsidRDefault="00B05674" w:rsidP="00B05674">
      <w:pPr>
        <w:ind w:left="567"/>
        <w:jc w:val="both"/>
        <w:rPr>
          <w:sz w:val="22"/>
        </w:rPr>
      </w:pPr>
    </w:p>
    <w:p w:rsidR="00B05674" w:rsidRDefault="00B05674" w:rsidP="00B05674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CITI NOSACĪJUMI</w:t>
      </w:r>
    </w:p>
    <w:p w:rsidR="00B05674" w:rsidRDefault="00B05674" w:rsidP="00B05674">
      <w:pPr>
        <w:ind w:left="720"/>
        <w:jc w:val="both"/>
        <w:rPr>
          <w:sz w:val="22"/>
        </w:rPr>
      </w:pPr>
      <w:r>
        <w:rPr>
          <w:sz w:val="22"/>
        </w:rPr>
        <w:t xml:space="preserve">Šis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sz w:val="22"/>
          </w:rPr>
          <w:t>Līgums</w:t>
        </w:r>
      </w:smartTag>
      <w:r w:rsidR="009150F0">
        <w:rPr>
          <w:sz w:val="22"/>
        </w:rPr>
        <w:t xml:space="preserve"> sastādīts 6 (sešos</w:t>
      </w:r>
      <w:r>
        <w:rPr>
          <w:sz w:val="22"/>
        </w:rPr>
        <w:t>) eksemplāros, pa vienam katrai no PUSĒM, katram no tiem ir vienāds juridiskais spēks.</w:t>
      </w:r>
    </w:p>
    <w:p w:rsidR="00B05674" w:rsidRDefault="00B05674" w:rsidP="00B05674">
      <w:pPr>
        <w:rPr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068"/>
        <w:gridCol w:w="433"/>
        <w:gridCol w:w="4787"/>
      </w:tblGrid>
      <w:tr w:rsidR="00B05674" w:rsidTr="00F101BC">
        <w:trPr>
          <w:cantSplit/>
        </w:trPr>
        <w:tc>
          <w:tcPr>
            <w:tcW w:w="4068" w:type="dxa"/>
          </w:tcPr>
          <w:p w:rsidR="00B05674" w:rsidRDefault="00B05674" w:rsidP="00F101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PASŪTĪTĀJS</w:t>
            </w:r>
          </w:p>
          <w:p w:rsidR="00B05674" w:rsidRDefault="00B05674" w:rsidP="00F101BC">
            <w:pPr>
              <w:rPr>
                <w:b/>
                <w:bCs/>
                <w:sz w:val="22"/>
              </w:rPr>
            </w:pPr>
          </w:p>
        </w:tc>
        <w:tc>
          <w:tcPr>
            <w:tcW w:w="5220" w:type="dxa"/>
            <w:gridSpan w:val="2"/>
          </w:tcPr>
          <w:p w:rsidR="00B05674" w:rsidRDefault="00B05674" w:rsidP="00F101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IZPILDĪTĀJI</w:t>
            </w:r>
          </w:p>
        </w:tc>
      </w:tr>
      <w:tr w:rsidR="00B05674" w:rsidTr="00F101BC">
        <w:tc>
          <w:tcPr>
            <w:tcW w:w="4068" w:type="dxa"/>
          </w:tcPr>
          <w:p w:rsidR="00B05674" w:rsidRDefault="00B05674" w:rsidP="002C50E3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sz w:val="22"/>
                <w:lang w:val="lv-LV"/>
              </w:rPr>
              <w:t>Liepājas pilsētas pašvaldība</w:t>
            </w: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87" w:type="dxa"/>
          </w:tcPr>
          <w:p w:rsidR="00B05674" w:rsidRDefault="009150F0" w:rsidP="00CE5F80">
            <w:pPr>
              <w:pStyle w:val="Virsraksts1"/>
              <w:rPr>
                <w:sz w:val="22"/>
              </w:rPr>
            </w:pPr>
            <w:r>
              <w:rPr>
                <w:sz w:val="22"/>
              </w:rPr>
              <w:t>SIA “</w:t>
            </w:r>
            <w:r w:rsidR="00CE5F80">
              <w:rPr>
                <w:sz w:val="22"/>
              </w:rPr>
              <w:t>DZIVET</w:t>
            </w:r>
            <w:r>
              <w:rPr>
                <w:sz w:val="22"/>
              </w:rPr>
              <w:t xml:space="preserve">” </w:t>
            </w:r>
          </w:p>
        </w:tc>
      </w:tr>
      <w:tr w:rsidR="00B05674" w:rsidTr="00F101BC">
        <w:tc>
          <w:tcPr>
            <w:tcW w:w="4068" w:type="dxa"/>
          </w:tcPr>
          <w:p w:rsidR="00B05674" w:rsidRDefault="00B05674" w:rsidP="00F101BC">
            <w:pPr>
              <w:rPr>
                <w:sz w:val="22"/>
              </w:rPr>
            </w:pPr>
            <w:r>
              <w:rPr>
                <w:sz w:val="22"/>
              </w:rPr>
              <w:t>Liepāja, Rožu iela 6, LV-3401</w:t>
            </w: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9150F0" w:rsidP="00F101BC">
            <w:pPr>
              <w:rPr>
                <w:sz w:val="22"/>
              </w:rPr>
            </w:pPr>
            <w:r>
              <w:rPr>
                <w:sz w:val="22"/>
              </w:rPr>
              <w:t xml:space="preserve">Dzintaru iela 8, </w:t>
            </w:r>
            <w:r w:rsidR="002C50E3">
              <w:rPr>
                <w:sz w:val="22"/>
              </w:rPr>
              <w:t xml:space="preserve">Liepāja, </w:t>
            </w:r>
            <w:r>
              <w:rPr>
                <w:sz w:val="22"/>
              </w:rPr>
              <w:t>LV-3401</w:t>
            </w:r>
          </w:p>
        </w:tc>
      </w:tr>
      <w:tr w:rsidR="00B05674" w:rsidTr="00F101BC">
        <w:tc>
          <w:tcPr>
            <w:tcW w:w="4068" w:type="dxa"/>
          </w:tcPr>
          <w:p w:rsidR="00B05674" w:rsidRDefault="00B05674" w:rsidP="00F101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Reģ.Nr</w:t>
            </w:r>
            <w:proofErr w:type="spellEnd"/>
            <w:r>
              <w:rPr>
                <w:sz w:val="22"/>
              </w:rPr>
              <w:t>. 90000063185</w:t>
            </w: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9150F0" w:rsidP="00F101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Reģ.Nr</w:t>
            </w:r>
            <w:proofErr w:type="spellEnd"/>
            <w:r>
              <w:rPr>
                <w:sz w:val="22"/>
              </w:rPr>
              <w:t>.</w:t>
            </w:r>
            <w:r w:rsidR="00CE5F80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="00CE5F80" w:rsidRPr="00CE5F80">
              <w:rPr>
                <w:sz w:val="22"/>
                <w:szCs w:val="22"/>
                <w:shd w:val="clear" w:color="auto" w:fill="FFFFFF"/>
              </w:rPr>
              <w:t>42103053485</w:t>
            </w:r>
          </w:p>
        </w:tc>
        <w:bookmarkStart w:id="0" w:name="_GoBack"/>
        <w:bookmarkEnd w:id="0"/>
      </w:tr>
      <w:tr w:rsidR="00B05674" w:rsidTr="00F101BC">
        <w:tc>
          <w:tcPr>
            <w:tcW w:w="4068" w:type="dxa"/>
          </w:tcPr>
          <w:p w:rsidR="00B05674" w:rsidRDefault="00B05674" w:rsidP="00F101BC">
            <w:pPr>
              <w:rPr>
                <w:sz w:val="22"/>
              </w:rPr>
            </w:pPr>
            <w:r>
              <w:rPr>
                <w:sz w:val="22"/>
              </w:rPr>
              <w:t>Banka AS SEB banka</w:t>
            </w: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9150F0" w:rsidP="00F101BC">
            <w:pPr>
              <w:rPr>
                <w:sz w:val="22"/>
              </w:rPr>
            </w:pPr>
            <w:r>
              <w:rPr>
                <w:sz w:val="22"/>
              </w:rPr>
              <w:t>Banka</w:t>
            </w:r>
            <w:r w:rsidR="00623FE2">
              <w:rPr>
                <w:sz w:val="22"/>
              </w:rPr>
              <w:t>:</w:t>
            </w:r>
            <w:r>
              <w:rPr>
                <w:sz w:val="22"/>
              </w:rPr>
              <w:t xml:space="preserve"> AS SEB banka</w:t>
            </w:r>
          </w:p>
        </w:tc>
      </w:tr>
      <w:tr w:rsidR="00B05674" w:rsidTr="00F101BC">
        <w:tc>
          <w:tcPr>
            <w:tcW w:w="4068" w:type="dxa"/>
          </w:tcPr>
          <w:p w:rsidR="00B05674" w:rsidRDefault="009150F0" w:rsidP="009150F0">
            <w:pPr>
              <w:rPr>
                <w:sz w:val="22"/>
              </w:rPr>
            </w:pPr>
            <w:r>
              <w:rPr>
                <w:sz w:val="22"/>
              </w:rPr>
              <w:t>Konts LV50</w:t>
            </w:r>
            <w:r w:rsidR="00B05674">
              <w:rPr>
                <w:sz w:val="22"/>
              </w:rPr>
              <w:t>UNLA00</w:t>
            </w:r>
            <w:r>
              <w:rPr>
                <w:sz w:val="22"/>
              </w:rPr>
              <w:t>51302501110</w:t>
            </w: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2C50E3" w:rsidP="00F101BC">
            <w:pPr>
              <w:rPr>
                <w:sz w:val="22"/>
              </w:rPr>
            </w:pPr>
            <w:r>
              <w:rPr>
                <w:sz w:val="22"/>
              </w:rPr>
              <w:t xml:space="preserve">Konts </w:t>
            </w:r>
            <w:r w:rsidR="0003451C">
              <w:rPr>
                <w:sz w:val="22"/>
              </w:rPr>
              <w:t>LV83UNLA0050000560017</w:t>
            </w:r>
          </w:p>
        </w:tc>
      </w:tr>
      <w:tr w:rsidR="00B05674" w:rsidTr="00F101BC">
        <w:tc>
          <w:tcPr>
            <w:tcW w:w="4068" w:type="dxa"/>
          </w:tcPr>
          <w:p w:rsidR="00B05674" w:rsidRDefault="00B05674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B05674" w:rsidP="00F101BC">
            <w:pPr>
              <w:rPr>
                <w:sz w:val="22"/>
              </w:rPr>
            </w:pPr>
          </w:p>
        </w:tc>
      </w:tr>
      <w:tr w:rsidR="00623FE2" w:rsidTr="00F101BC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rPr>
                <w:sz w:val="22"/>
              </w:rPr>
            </w:pPr>
          </w:p>
        </w:tc>
      </w:tr>
      <w:tr w:rsidR="00B05674" w:rsidTr="00F101BC">
        <w:tc>
          <w:tcPr>
            <w:tcW w:w="4068" w:type="dxa"/>
            <w:tcBorders>
              <w:bottom w:val="single" w:sz="4" w:space="0" w:color="auto"/>
            </w:tcBorders>
          </w:tcPr>
          <w:p w:rsidR="00B05674" w:rsidRDefault="00B05674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B05674" w:rsidRDefault="00B05674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9150F0">
        <w:tc>
          <w:tcPr>
            <w:tcW w:w="4068" w:type="dxa"/>
          </w:tcPr>
          <w:p w:rsidR="009150F0" w:rsidRPr="002C50E3" w:rsidRDefault="002C50E3" w:rsidP="002C50E3">
            <w:pPr>
              <w:jc w:val="center"/>
              <w:rPr>
                <w:b/>
                <w:sz w:val="22"/>
              </w:rPr>
            </w:pPr>
            <w:proofErr w:type="spellStart"/>
            <w:r w:rsidRPr="002C50E3">
              <w:rPr>
                <w:b/>
                <w:sz w:val="22"/>
              </w:rPr>
              <w:t>R.Fricbergs</w:t>
            </w:r>
            <w:proofErr w:type="spellEnd"/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Pr="002C50E3" w:rsidRDefault="002C50E3" w:rsidP="002C50E3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proofErr w:type="spellStart"/>
            <w:r>
              <w:rPr>
                <w:b/>
                <w:sz w:val="22"/>
                <w:lang w:val="lv-LV"/>
              </w:rPr>
              <w:t>Dz.Tīds</w:t>
            </w:r>
            <w:proofErr w:type="spellEnd"/>
            <w:r>
              <w:rPr>
                <w:b/>
                <w:sz w:val="22"/>
                <w:lang w:val="lv-LV"/>
              </w:rPr>
              <w:t xml:space="preserve">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2C50E3" w:rsidP="00F101BC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87" w:type="dxa"/>
          </w:tcPr>
          <w:p w:rsidR="009150F0" w:rsidRPr="002C50E3" w:rsidRDefault="002C50E3" w:rsidP="002C50E3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Sarmas </w:t>
            </w:r>
            <w:proofErr w:type="spellStart"/>
            <w:r>
              <w:rPr>
                <w:b/>
                <w:sz w:val="22"/>
                <w:lang w:val="lv-LV"/>
              </w:rPr>
              <w:t>Korklišas</w:t>
            </w:r>
            <w:proofErr w:type="spellEnd"/>
            <w:r>
              <w:rPr>
                <w:b/>
                <w:sz w:val="22"/>
                <w:lang w:val="lv-LV"/>
              </w:rPr>
              <w:t xml:space="preserve"> veterinārā prakse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2C50E3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Lāčplēša iela 64, Liepāja, LV - 3401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Sertifikāta Nr.V-1251-17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Banka </w:t>
            </w:r>
            <w:r w:rsidR="0003451C">
              <w:rPr>
                <w:sz w:val="22"/>
                <w:lang w:val="lv-LV"/>
              </w:rPr>
              <w:t xml:space="preserve">Swedbank Liepājas filiāle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Konts </w:t>
            </w:r>
            <w:r w:rsidR="0003451C">
              <w:rPr>
                <w:sz w:val="22"/>
                <w:lang w:val="lv-LV"/>
              </w:rPr>
              <w:t>LV44HABA0551032256478</w:t>
            </w:r>
          </w:p>
        </w:tc>
      </w:tr>
      <w:tr w:rsidR="009150F0" w:rsidTr="00623FE2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623FE2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623FE2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623FE2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9150F0" w:rsidRPr="00623FE2" w:rsidRDefault="00623FE2" w:rsidP="00623FE2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proofErr w:type="spellStart"/>
            <w:r w:rsidRPr="00623FE2">
              <w:rPr>
                <w:b/>
                <w:sz w:val="22"/>
                <w:lang w:val="lv-LV"/>
              </w:rPr>
              <w:t>S.Korkliša</w:t>
            </w:r>
            <w:proofErr w:type="spellEnd"/>
            <w:r w:rsidRPr="00623FE2">
              <w:rPr>
                <w:b/>
                <w:sz w:val="22"/>
                <w:lang w:val="lv-LV"/>
              </w:rPr>
              <w:t xml:space="preserve">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623FE2" w:rsidP="00F101BC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87" w:type="dxa"/>
          </w:tcPr>
          <w:p w:rsidR="009150F0" w:rsidRPr="00623FE2" w:rsidRDefault="00623FE2" w:rsidP="00623FE2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IK “VINNI”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Mežu iela 29, Liepāja, LV – 3405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proofErr w:type="spellStart"/>
            <w:r>
              <w:rPr>
                <w:sz w:val="22"/>
                <w:lang w:val="lv-LV"/>
              </w:rPr>
              <w:t>Reģ</w:t>
            </w:r>
            <w:proofErr w:type="spellEnd"/>
            <w:r>
              <w:rPr>
                <w:sz w:val="22"/>
                <w:lang w:val="lv-LV"/>
              </w:rPr>
              <w:t>. Nr.42102031724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Banka:</w:t>
            </w:r>
            <w:r w:rsidR="00426399">
              <w:rPr>
                <w:sz w:val="22"/>
                <w:lang w:val="lv-LV"/>
              </w:rPr>
              <w:t xml:space="preserve"> Swedbank</w:t>
            </w:r>
            <w:r>
              <w:rPr>
                <w:sz w:val="22"/>
                <w:lang w:val="lv-LV"/>
              </w:rPr>
              <w:t xml:space="preserve"> Liepājas filiāle 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426399" w:rsidP="0003451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Konts LV</w:t>
            </w:r>
            <w:r w:rsidR="0003451C">
              <w:rPr>
                <w:sz w:val="22"/>
                <w:lang w:val="lv-LV"/>
              </w:rPr>
              <w:t>24</w:t>
            </w:r>
            <w:r w:rsidR="00623FE2">
              <w:rPr>
                <w:sz w:val="22"/>
                <w:lang w:val="lv-LV"/>
              </w:rPr>
              <w:t>HABA0551022525216</w:t>
            </w:r>
          </w:p>
        </w:tc>
      </w:tr>
      <w:tr w:rsidR="009150F0" w:rsidTr="009150F0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9150F0" w:rsidTr="00623FE2">
        <w:tc>
          <w:tcPr>
            <w:tcW w:w="4068" w:type="dxa"/>
          </w:tcPr>
          <w:p w:rsidR="009150F0" w:rsidRDefault="009150F0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9150F0" w:rsidRDefault="009150F0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9150F0" w:rsidRDefault="009150F0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623FE2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623FE2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623FE2" w:rsidRPr="00623FE2" w:rsidRDefault="00623FE2" w:rsidP="00623FE2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proofErr w:type="spellStart"/>
            <w:r>
              <w:rPr>
                <w:b/>
                <w:sz w:val="22"/>
                <w:lang w:val="lv-LV"/>
              </w:rPr>
              <w:t>M.Pastuhova</w:t>
            </w:r>
            <w:proofErr w:type="spellEnd"/>
            <w:r>
              <w:rPr>
                <w:b/>
                <w:sz w:val="22"/>
                <w:lang w:val="lv-LV"/>
              </w:rPr>
              <w:t xml:space="preserve"> 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87" w:type="dxa"/>
          </w:tcPr>
          <w:p w:rsidR="00623FE2" w:rsidRPr="00426399" w:rsidRDefault="00426399" w:rsidP="00426399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Anna BRIEDE 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426399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Malkas iela 1, Liepāja , LV – 3401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426399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Sertifikāta Nr.</w:t>
            </w:r>
            <w:r>
              <w:rPr>
                <w:bCs/>
                <w:sz w:val="22"/>
                <w:lang w:eastAsia="ar-SA"/>
              </w:rPr>
              <w:t xml:space="preserve"> V-2569-19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426399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Banka: Swedbank Liepājas filiāle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426399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Konts LV74HABA0551005416135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426399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426399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426399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623FE2" w:rsidRPr="00426399" w:rsidRDefault="00426399" w:rsidP="00426399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proofErr w:type="spellStart"/>
            <w:r>
              <w:rPr>
                <w:b/>
                <w:sz w:val="22"/>
                <w:lang w:val="lv-LV"/>
              </w:rPr>
              <w:t>A.Briede</w:t>
            </w:r>
            <w:proofErr w:type="spellEnd"/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426399" w:rsidP="00F101BC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787" w:type="dxa"/>
          </w:tcPr>
          <w:p w:rsidR="00623FE2" w:rsidRPr="00426399" w:rsidRDefault="00426399" w:rsidP="00426399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Endija VENŠKEVICA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426399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Malkas iela 1</w:t>
            </w:r>
            <w:r w:rsidR="0003451C">
              <w:rPr>
                <w:sz w:val="22"/>
                <w:lang w:val="lv-LV"/>
              </w:rPr>
              <w:t>, Liepāja, LV - 3401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03451C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Sertifikāta Nr.</w:t>
            </w:r>
            <w:r>
              <w:rPr>
                <w:bCs/>
                <w:sz w:val="22"/>
                <w:lang w:eastAsia="ar-SA"/>
              </w:rPr>
              <w:t xml:space="preserve"> V-2786-15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03451C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Banka: </w:t>
            </w:r>
            <w:r w:rsidR="00B75C27">
              <w:rPr>
                <w:sz w:val="22"/>
                <w:lang w:val="lv-LV"/>
              </w:rPr>
              <w:t>SEB banka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03451C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Konts LV</w:t>
            </w:r>
            <w:r w:rsidR="00B75C27">
              <w:rPr>
                <w:sz w:val="22"/>
                <w:lang w:val="lv-LV"/>
              </w:rPr>
              <w:t>66UNLA0095120999910</w:t>
            </w:r>
          </w:p>
        </w:tc>
      </w:tr>
      <w:tr w:rsidR="00623FE2" w:rsidTr="009150F0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03451C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03451C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23FE2" w:rsidRDefault="00623FE2" w:rsidP="00F101BC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lang w:val="lv-LV"/>
              </w:rPr>
            </w:pPr>
          </w:p>
        </w:tc>
      </w:tr>
      <w:tr w:rsidR="00623FE2" w:rsidTr="0003451C">
        <w:tc>
          <w:tcPr>
            <w:tcW w:w="4068" w:type="dxa"/>
          </w:tcPr>
          <w:p w:rsidR="00623FE2" w:rsidRDefault="00623FE2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623FE2" w:rsidRDefault="00623FE2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623FE2" w:rsidRPr="0003451C" w:rsidRDefault="0003451C" w:rsidP="0003451C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lang w:val="lv-LV"/>
              </w:rPr>
            </w:pPr>
            <w:proofErr w:type="spellStart"/>
            <w:r>
              <w:rPr>
                <w:b/>
                <w:sz w:val="22"/>
                <w:lang w:val="lv-LV"/>
              </w:rPr>
              <w:t>E.Venškevica</w:t>
            </w:r>
            <w:proofErr w:type="spellEnd"/>
            <w:r>
              <w:rPr>
                <w:b/>
                <w:sz w:val="22"/>
                <w:lang w:val="lv-LV"/>
              </w:rPr>
              <w:t xml:space="preserve"> </w:t>
            </w:r>
          </w:p>
        </w:tc>
      </w:tr>
      <w:tr w:rsidR="00B05674" w:rsidTr="009150F0">
        <w:tc>
          <w:tcPr>
            <w:tcW w:w="4068" w:type="dxa"/>
          </w:tcPr>
          <w:p w:rsidR="00B05674" w:rsidRDefault="00B05674" w:rsidP="00F101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787" w:type="dxa"/>
          </w:tcPr>
          <w:p w:rsidR="00B05674" w:rsidRDefault="00B05674" w:rsidP="00F101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05674" w:rsidTr="00F101BC">
        <w:tc>
          <w:tcPr>
            <w:tcW w:w="4068" w:type="dxa"/>
          </w:tcPr>
          <w:p w:rsidR="00B05674" w:rsidRDefault="00B05674" w:rsidP="00F101BC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B05674" w:rsidRDefault="00B05674" w:rsidP="00F101BC">
            <w:pPr>
              <w:jc w:val="right"/>
              <w:rPr>
                <w:sz w:val="22"/>
              </w:rPr>
            </w:pPr>
          </w:p>
        </w:tc>
        <w:tc>
          <w:tcPr>
            <w:tcW w:w="4787" w:type="dxa"/>
          </w:tcPr>
          <w:p w:rsidR="00B05674" w:rsidRDefault="00B05674" w:rsidP="00F101BC">
            <w:pPr>
              <w:rPr>
                <w:sz w:val="22"/>
              </w:rPr>
            </w:pPr>
          </w:p>
        </w:tc>
      </w:tr>
    </w:tbl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jc w:val="right"/>
        <w:rPr>
          <w:b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>Līguma</w:t>
      </w:r>
      <w:r w:rsidRPr="007B5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7B56E6">
        <w:rPr>
          <w:b/>
          <w:sz w:val="22"/>
          <w:szCs w:val="22"/>
        </w:rPr>
        <w:t xml:space="preserve">ielikums </w:t>
      </w:r>
      <w:r>
        <w:rPr>
          <w:b/>
        </w:rPr>
        <w:t>Nr.1</w:t>
      </w:r>
    </w:p>
    <w:p w:rsidR="00B05674" w:rsidRDefault="00B05674" w:rsidP="00B05674">
      <w:pPr>
        <w:jc w:val="right"/>
        <w:rPr>
          <w:sz w:val="22"/>
        </w:rPr>
      </w:pPr>
      <w:r>
        <w:rPr>
          <w:sz w:val="22"/>
        </w:rPr>
        <w:t>2015</w:t>
      </w:r>
      <w:r w:rsidR="0003451C">
        <w:rPr>
          <w:sz w:val="22"/>
        </w:rPr>
        <w:t>.gada 26.februāra līgumam</w:t>
      </w:r>
      <w:r>
        <w:rPr>
          <w:sz w:val="22"/>
        </w:rPr>
        <w:t xml:space="preserve"> </w:t>
      </w:r>
    </w:p>
    <w:p w:rsidR="00B05674" w:rsidRDefault="00B05674" w:rsidP="00B05674">
      <w:pPr>
        <w:jc w:val="center"/>
        <w:rPr>
          <w:b/>
          <w:sz w:val="22"/>
          <w:szCs w:val="28"/>
        </w:rPr>
      </w:pPr>
    </w:p>
    <w:p w:rsidR="00B05674" w:rsidRDefault="00B05674" w:rsidP="00B05674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Bezsaimnieka kaķu uzskaites lapa</w:t>
      </w:r>
    </w:p>
    <w:p w:rsidR="00B05674" w:rsidRDefault="00B05674" w:rsidP="00B05674">
      <w:pPr>
        <w:rPr>
          <w:sz w:val="22"/>
          <w:szCs w:val="20"/>
        </w:rPr>
      </w:pPr>
    </w:p>
    <w:p w:rsidR="00B05674" w:rsidRDefault="00B05674" w:rsidP="00B05674">
      <w:pPr>
        <w:jc w:val="right"/>
        <w:rPr>
          <w:sz w:val="22"/>
        </w:rPr>
      </w:pPr>
    </w:p>
    <w:p w:rsidR="00B05674" w:rsidRDefault="00B05674" w:rsidP="00B05674">
      <w:pPr>
        <w:rPr>
          <w:b/>
          <w:sz w:val="22"/>
        </w:rPr>
      </w:pPr>
      <w:r>
        <w:rPr>
          <w:b/>
          <w:sz w:val="22"/>
        </w:rPr>
        <w:t>Informācija par veterinārmedicīniskām darbībām ar dzīvniekiem</w:t>
      </w:r>
    </w:p>
    <w:p w:rsidR="00B05674" w:rsidRDefault="00B05674" w:rsidP="00B05674">
      <w:pPr>
        <w:rPr>
          <w:b/>
          <w:sz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148"/>
        <w:gridCol w:w="4192"/>
        <w:gridCol w:w="1418"/>
        <w:gridCol w:w="1275"/>
      </w:tblGrid>
      <w:tr w:rsidR="00B05674" w:rsidTr="00F101BC">
        <w:trPr>
          <w:cantSplit/>
          <w:trHeight w:val="210"/>
        </w:trPr>
        <w:tc>
          <w:tcPr>
            <w:tcW w:w="580" w:type="dxa"/>
            <w:vMerge w:val="restart"/>
          </w:tcPr>
          <w:p w:rsidR="00B05674" w:rsidRDefault="00B05674" w:rsidP="00F101BC">
            <w:pPr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Nr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148" w:type="dxa"/>
            <w:vMerge w:val="restart"/>
          </w:tcPr>
          <w:p w:rsidR="00B05674" w:rsidRDefault="00B05674" w:rsidP="00F101BC">
            <w:pPr>
              <w:jc w:val="center"/>
              <w:rPr>
                <w:b/>
                <w:sz w:val="22"/>
                <w:szCs w:val="20"/>
              </w:rPr>
            </w:pPr>
          </w:p>
          <w:p w:rsidR="00B05674" w:rsidRDefault="00B05674" w:rsidP="00F101B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Datums</w:t>
            </w:r>
          </w:p>
        </w:tc>
        <w:tc>
          <w:tcPr>
            <w:tcW w:w="4192" w:type="dxa"/>
            <w:vMerge w:val="restart"/>
          </w:tcPr>
          <w:p w:rsidR="00B05674" w:rsidRDefault="00B05674" w:rsidP="00F101BC">
            <w:pPr>
              <w:jc w:val="center"/>
              <w:rPr>
                <w:b/>
                <w:sz w:val="22"/>
                <w:szCs w:val="20"/>
              </w:rPr>
            </w:pPr>
          </w:p>
          <w:p w:rsidR="00B05674" w:rsidRDefault="00B05674" w:rsidP="00F101B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Adrese</w:t>
            </w:r>
          </w:p>
        </w:tc>
        <w:tc>
          <w:tcPr>
            <w:tcW w:w="2693" w:type="dxa"/>
            <w:gridSpan w:val="2"/>
          </w:tcPr>
          <w:p w:rsidR="00B05674" w:rsidRDefault="00B05674" w:rsidP="00F101B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Veiktā darbība</w:t>
            </w:r>
          </w:p>
        </w:tc>
      </w:tr>
      <w:tr w:rsidR="00B05674" w:rsidTr="00F101BC">
        <w:trPr>
          <w:cantSplit/>
          <w:trHeight w:val="330"/>
        </w:trPr>
        <w:tc>
          <w:tcPr>
            <w:tcW w:w="580" w:type="dxa"/>
            <w:vMerge/>
            <w:shd w:val="clear" w:color="auto" w:fill="99CC00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  <w:vMerge/>
            <w:shd w:val="clear" w:color="auto" w:fill="99CC00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  <w:vMerge/>
            <w:shd w:val="clear" w:color="auto" w:fill="99CC00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sterilizēts</w:t>
            </w:r>
          </w:p>
        </w:tc>
        <w:tc>
          <w:tcPr>
            <w:tcW w:w="1275" w:type="dxa"/>
          </w:tcPr>
          <w:p w:rsidR="00B05674" w:rsidRDefault="00B05674" w:rsidP="00F101B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kastrēts</w:t>
            </w: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  <w:tr w:rsidR="00B05674" w:rsidTr="00F101BC">
        <w:tc>
          <w:tcPr>
            <w:tcW w:w="580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14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4192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B05674" w:rsidRDefault="00B05674" w:rsidP="00F101BC">
            <w:pPr>
              <w:rPr>
                <w:b/>
                <w:sz w:val="22"/>
              </w:rPr>
            </w:pPr>
          </w:p>
        </w:tc>
      </w:tr>
    </w:tbl>
    <w:p w:rsidR="00B05674" w:rsidRDefault="00B05674" w:rsidP="00B05674">
      <w:pPr>
        <w:rPr>
          <w:b/>
          <w:sz w:val="22"/>
        </w:rPr>
      </w:pPr>
    </w:p>
    <w:tbl>
      <w:tblPr>
        <w:tblW w:w="5580" w:type="dxa"/>
        <w:tblLook w:val="01E0" w:firstRow="1" w:lastRow="1" w:firstColumn="1" w:lastColumn="1" w:noHBand="0" w:noVBand="0"/>
      </w:tblPr>
      <w:tblGrid>
        <w:gridCol w:w="5580"/>
      </w:tblGrid>
      <w:tr w:rsidR="00B05674" w:rsidTr="00F101BC">
        <w:tc>
          <w:tcPr>
            <w:tcW w:w="5580" w:type="dxa"/>
          </w:tcPr>
          <w:p w:rsidR="00B05674" w:rsidRDefault="00B05674" w:rsidP="00F101BC">
            <w:pPr>
              <w:rPr>
                <w:sz w:val="22"/>
              </w:rPr>
            </w:pPr>
          </w:p>
          <w:p w:rsidR="00B05674" w:rsidRDefault="00B05674" w:rsidP="00F101BC">
            <w:pPr>
              <w:rPr>
                <w:sz w:val="22"/>
              </w:rPr>
            </w:pPr>
            <w:r>
              <w:rPr>
                <w:sz w:val="22"/>
              </w:rPr>
              <w:t>2015.gada ______._____________________</w:t>
            </w:r>
          </w:p>
        </w:tc>
      </w:tr>
    </w:tbl>
    <w:p w:rsidR="00B05674" w:rsidRDefault="00B05674" w:rsidP="00B05674">
      <w:pPr>
        <w:rPr>
          <w:b/>
          <w:sz w:val="22"/>
        </w:rPr>
      </w:pPr>
    </w:p>
    <w:p w:rsidR="00B05674" w:rsidRDefault="00B05674" w:rsidP="00B05674">
      <w:pPr>
        <w:rPr>
          <w:b/>
          <w:sz w:val="22"/>
        </w:rPr>
      </w:pPr>
      <w:r>
        <w:rPr>
          <w:b/>
          <w:sz w:val="22"/>
        </w:rPr>
        <w:t xml:space="preserve">_____________________________                          </w:t>
      </w:r>
    </w:p>
    <w:p w:rsidR="00B05674" w:rsidRDefault="00B05674" w:rsidP="00B05674">
      <w:pPr>
        <w:rPr>
          <w:sz w:val="22"/>
          <w:szCs w:val="22"/>
        </w:rPr>
      </w:pPr>
      <w:r>
        <w:rPr>
          <w:sz w:val="22"/>
          <w:szCs w:val="22"/>
        </w:rPr>
        <w:t>/Veterinārārsta paraksts, zīmogs/</w:t>
      </w:r>
    </w:p>
    <w:p w:rsidR="00B05674" w:rsidRDefault="00B05674" w:rsidP="00B05674">
      <w:pPr>
        <w:rPr>
          <w:sz w:val="22"/>
        </w:rPr>
      </w:pPr>
    </w:p>
    <w:p w:rsidR="00B05674" w:rsidRDefault="00B05674" w:rsidP="00B05674">
      <w:pPr>
        <w:jc w:val="right"/>
        <w:rPr>
          <w:b/>
        </w:rPr>
      </w:pPr>
      <w:r w:rsidRPr="007B56E6">
        <w:rPr>
          <w:b/>
        </w:rPr>
        <w:t>Līguma pielikums</w:t>
      </w:r>
      <w:r>
        <w:rPr>
          <w:b/>
        </w:rPr>
        <w:t xml:space="preserve"> Nr.2</w:t>
      </w:r>
    </w:p>
    <w:p w:rsidR="00B05674" w:rsidRDefault="00B05674" w:rsidP="00B05674">
      <w:pPr>
        <w:jc w:val="right"/>
        <w:rPr>
          <w:sz w:val="22"/>
        </w:rPr>
      </w:pPr>
      <w:r>
        <w:rPr>
          <w:sz w:val="22"/>
        </w:rPr>
        <w:t>2015</w:t>
      </w:r>
      <w:r w:rsidR="0003451C">
        <w:rPr>
          <w:sz w:val="22"/>
        </w:rPr>
        <w:t xml:space="preserve">.gada 26.februāra </w:t>
      </w:r>
      <w:r>
        <w:rPr>
          <w:sz w:val="22"/>
        </w:rPr>
        <w:t xml:space="preserve">līgumam </w:t>
      </w:r>
    </w:p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jc w:val="both"/>
        <w:rPr>
          <w:sz w:val="22"/>
        </w:rPr>
      </w:pPr>
    </w:p>
    <w:p w:rsidR="00B05674" w:rsidRPr="00D510C1" w:rsidRDefault="00B05674" w:rsidP="00B0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Klīnikā pienesto dzīvnieku uzskaites lapa</w:t>
      </w:r>
    </w:p>
    <w:p w:rsidR="00B05674" w:rsidRPr="00D510C1" w:rsidRDefault="00B05674" w:rsidP="00B05674">
      <w:pPr>
        <w:jc w:val="right"/>
      </w:pPr>
    </w:p>
    <w:p w:rsidR="00B05674" w:rsidRPr="00D510C1" w:rsidRDefault="00B05674" w:rsidP="00B05674">
      <w:pPr>
        <w:rPr>
          <w:b/>
        </w:rPr>
      </w:pPr>
      <w:r w:rsidRPr="00D510C1">
        <w:rPr>
          <w:b/>
        </w:rPr>
        <w:t>Informācija par veterinārmedicīniskām darbībām ar</w:t>
      </w:r>
      <w:r>
        <w:rPr>
          <w:b/>
        </w:rPr>
        <w:t xml:space="preserve"> pienestajiem</w:t>
      </w:r>
      <w:r w:rsidRPr="00D510C1">
        <w:rPr>
          <w:b/>
        </w:rPr>
        <w:t xml:space="preserve"> dzīvniekiem</w:t>
      </w:r>
    </w:p>
    <w:p w:rsidR="00B05674" w:rsidRPr="00D510C1" w:rsidRDefault="00B05674" w:rsidP="00B05674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148"/>
        <w:gridCol w:w="2520"/>
        <w:gridCol w:w="2340"/>
        <w:gridCol w:w="1080"/>
        <w:gridCol w:w="1080"/>
        <w:gridCol w:w="1080"/>
      </w:tblGrid>
      <w:tr w:rsidR="00B05674" w:rsidRPr="00517CFF" w:rsidTr="00F101BC">
        <w:trPr>
          <w:trHeight w:val="210"/>
        </w:trPr>
        <w:tc>
          <w:tcPr>
            <w:tcW w:w="580" w:type="dxa"/>
            <w:vMerge w:val="restart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proofErr w:type="spellStart"/>
            <w:r w:rsidRPr="00517CFF">
              <w:rPr>
                <w:b/>
                <w:sz w:val="20"/>
                <w:szCs w:val="20"/>
              </w:rPr>
              <w:t>Nr</w:t>
            </w:r>
            <w:proofErr w:type="spellEnd"/>
            <w:r w:rsidRPr="00517C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</w:p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r w:rsidRPr="00517CFF">
              <w:rPr>
                <w:b/>
                <w:sz w:val="20"/>
                <w:szCs w:val="20"/>
              </w:rPr>
              <w:t xml:space="preserve"> Datums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</w:p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r w:rsidRPr="00517CFF">
              <w:rPr>
                <w:b/>
                <w:sz w:val="20"/>
                <w:szCs w:val="20"/>
              </w:rPr>
              <w:t>Adrese, no kuras atnests dzīvnieks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</w:p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r w:rsidRPr="00517CFF"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</w:p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r w:rsidRPr="00517CFF">
              <w:rPr>
                <w:b/>
                <w:sz w:val="20"/>
                <w:szCs w:val="20"/>
              </w:rPr>
              <w:t xml:space="preserve">Paraksts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05674" w:rsidRPr="00517CFF" w:rsidRDefault="00B05674" w:rsidP="00F101BC">
            <w:pPr>
              <w:rPr>
                <w:b/>
                <w:sz w:val="20"/>
                <w:szCs w:val="20"/>
              </w:rPr>
            </w:pPr>
            <w:r w:rsidRPr="00517CFF">
              <w:rPr>
                <w:b/>
                <w:sz w:val="20"/>
                <w:szCs w:val="20"/>
              </w:rPr>
              <w:t>Veiktā darbība</w:t>
            </w:r>
          </w:p>
        </w:tc>
      </w:tr>
      <w:tr w:rsidR="00B05674" w:rsidRPr="00517CFF" w:rsidTr="00F101BC">
        <w:trPr>
          <w:trHeight w:val="330"/>
        </w:trPr>
        <w:tc>
          <w:tcPr>
            <w:tcW w:w="580" w:type="dxa"/>
            <w:vMerge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5674" w:rsidRPr="00517CFF" w:rsidRDefault="00B05674" w:rsidP="00F101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sz w:val="20"/>
                <w:szCs w:val="20"/>
              </w:rPr>
            </w:pPr>
            <w:r w:rsidRPr="00517CFF">
              <w:rPr>
                <w:sz w:val="20"/>
                <w:szCs w:val="20"/>
              </w:rPr>
              <w:t>Kastrēts/</w:t>
            </w:r>
          </w:p>
          <w:p w:rsidR="00B05674" w:rsidRPr="00517CFF" w:rsidRDefault="00B05674" w:rsidP="00F101BC">
            <w:pPr>
              <w:rPr>
                <w:sz w:val="20"/>
                <w:szCs w:val="20"/>
              </w:rPr>
            </w:pPr>
            <w:r w:rsidRPr="00517CFF">
              <w:rPr>
                <w:sz w:val="20"/>
                <w:szCs w:val="20"/>
              </w:rPr>
              <w:t>sterilizēts</w:t>
            </w: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sz w:val="20"/>
                <w:szCs w:val="20"/>
              </w:rPr>
            </w:pPr>
            <w:proofErr w:type="spellStart"/>
            <w:r w:rsidRPr="00517CFF">
              <w:rPr>
                <w:sz w:val="20"/>
                <w:szCs w:val="20"/>
              </w:rPr>
              <w:t>eitanizēts</w:t>
            </w:r>
            <w:proofErr w:type="spellEnd"/>
          </w:p>
        </w:tc>
      </w:tr>
      <w:tr w:rsidR="00B05674" w:rsidRPr="00517CFF" w:rsidTr="00F101BC">
        <w:tc>
          <w:tcPr>
            <w:tcW w:w="5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</w:tr>
      <w:tr w:rsidR="00B05674" w:rsidRPr="00517CFF" w:rsidTr="00F101BC">
        <w:tc>
          <w:tcPr>
            <w:tcW w:w="5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</w:tr>
      <w:tr w:rsidR="00B05674" w:rsidRPr="00517CFF" w:rsidTr="00F101BC">
        <w:tc>
          <w:tcPr>
            <w:tcW w:w="5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</w:tr>
      <w:tr w:rsidR="00B05674" w:rsidRPr="00517CFF" w:rsidTr="00F101BC">
        <w:tc>
          <w:tcPr>
            <w:tcW w:w="5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05674" w:rsidRPr="00517CFF" w:rsidRDefault="00B05674" w:rsidP="00F101BC">
            <w:pPr>
              <w:rPr>
                <w:b/>
              </w:rPr>
            </w:pPr>
          </w:p>
        </w:tc>
      </w:tr>
    </w:tbl>
    <w:p w:rsidR="00B05674" w:rsidRDefault="00B05674" w:rsidP="00B05674">
      <w:pPr>
        <w:rPr>
          <w:b/>
        </w:rPr>
      </w:pPr>
    </w:p>
    <w:tbl>
      <w:tblPr>
        <w:tblW w:w="5580" w:type="dxa"/>
        <w:tblLook w:val="01E0" w:firstRow="1" w:lastRow="1" w:firstColumn="1" w:lastColumn="1" w:noHBand="0" w:noVBand="0"/>
      </w:tblPr>
      <w:tblGrid>
        <w:gridCol w:w="5580"/>
      </w:tblGrid>
      <w:tr w:rsidR="00B05674" w:rsidTr="00F101BC">
        <w:tc>
          <w:tcPr>
            <w:tcW w:w="5580" w:type="dxa"/>
            <w:shd w:val="clear" w:color="auto" w:fill="auto"/>
          </w:tcPr>
          <w:p w:rsidR="00B05674" w:rsidRDefault="00B05674" w:rsidP="00F101BC"/>
          <w:p w:rsidR="00B05674" w:rsidRDefault="00B05674" w:rsidP="00F101BC">
            <w:r>
              <w:t>2015.gada ______._____________________</w:t>
            </w:r>
          </w:p>
        </w:tc>
      </w:tr>
    </w:tbl>
    <w:p w:rsidR="00B05674" w:rsidRDefault="00B05674" w:rsidP="00B05674">
      <w:pPr>
        <w:rPr>
          <w:b/>
        </w:rPr>
      </w:pPr>
      <w:r>
        <w:rPr>
          <w:b/>
        </w:rPr>
        <w:t xml:space="preserve">_____________________________                          </w:t>
      </w:r>
    </w:p>
    <w:p w:rsidR="00B05674" w:rsidRPr="00BB5172" w:rsidRDefault="00B05674" w:rsidP="00B05674">
      <w:pPr>
        <w:rPr>
          <w:sz w:val="22"/>
          <w:szCs w:val="22"/>
        </w:rPr>
      </w:pPr>
      <w:r>
        <w:rPr>
          <w:sz w:val="22"/>
          <w:szCs w:val="22"/>
        </w:rPr>
        <w:t>/Veterinārārsta paraksts, zīmogs/</w:t>
      </w:r>
    </w:p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jc w:val="both"/>
        <w:rPr>
          <w:sz w:val="22"/>
        </w:rPr>
      </w:pPr>
    </w:p>
    <w:p w:rsidR="00B05674" w:rsidRDefault="00B05674" w:rsidP="00B05674">
      <w:pPr>
        <w:pStyle w:val="Nosaukums"/>
        <w:jc w:val="right"/>
        <w:sectPr w:rsidR="00B05674" w:rsidSect="002C50E3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5674" w:rsidRDefault="00B05674" w:rsidP="00B05674">
      <w:pPr>
        <w:pStyle w:val="Nosaukums"/>
        <w:jc w:val="right"/>
        <w:rPr>
          <w:sz w:val="22"/>
        </w:rPr>
      </w:pPr>
      <w:r w:rsidRPr="007B56E6">
        <w:rPr>
          <w:sz w:val="22"/>
        </w:rPr>
        <w:lastRenderedPageBreak/>
        <w:t>Līguma pielikums</w:t>
      </w:r>
      <w:r>
        <w:rPr>
          <w:sz w:val="22"/>
        </w:rPr>
        <w:t xml:space="preserve"> Nr.3</w:t>
      </w:r>
    </w:p>
    <w:p w:rsidR="00B05674" w:rsidRDefault="00B05674" w:rsidP="00B05674">
      <w:pPr>
        <w:pStyle w:val="Nosaukums"/>
        <w:jc w:val="right"/>
        <w:rPr>
          <w:b w:val="0"/>
          <w:sz w:val="22"/>
        </w:rPr>
      </w:pPr>
      <w:r>
        <w:rPr>
          <w:b w:val="0"/>
          <w:sz w:val="22"/>
        </w:rPr>
        <w:t>2015</w:t>
      </w:r>
      <w:r w:rsidR="0003451C">
        <w:rPr>
          <w:b w:val="0"/>
          <w:sz w:val="22"/>
        </w:rPr>
        <w:t xml:space="preserve">.gada 26.februāra </w:t>
      </w:r>
      <w:r>
        <w:rPr>
          <w:b w:val="0"/>
          <w:sz w:val="22"/>
        </w:rPr>
        <w:t>līgumam</w:t>
      </w:r>
    </w:p>
    <w:p w:rsidR="00B05674" w:rsidRDefault="00B05674" w:rsidP="00B05674">
      <w:pPr>
        <w:pStyle w:val="Nosaukums"/>
        <w:jc w:val="right"/>
        <w:rPr>
          <w:b w:val="0"/>
          <w:sz w:val="22"/>
        </w:rPr>
      </w:pPr>
    </w:p>
    <w:p w:rsidR="00B05674" w:rsidRDefault="00B05674" w:rsidP="00B05674">
      <w:pPr>
        <w:pStyle w:val="Nosaukums"/>
        <w:jc w:val="right"/>
        <w:rPr>
          <w:sz w:val="22"/>
        </w:rPr>
      </w:pPr>
      <w:r>
        <w:rPr>
          <w:sz w:val="22"/>
        </w:rPr>
        <w:t>Vetārsts ____________________</w:t>
      </w:r>
    </w:p>
    <w:p w:rsidR="00B05674" w:rsidRDefault="00B05674" w:rsidP="00B05674">
      <w:pPr>
        <w:pStyle w:val="Nosaukums"/>
        <w:rPr>
          <w:sz w:val="22"/>
        </w:rPr>
      </w:pPr>
    </w:p>
    <w:p w:rsidR="00B05674" w:rsidRDefault="00B05674" w:rsidP="00B05674">
      <w:pPr>
        <w:pStyle w:val="Nosaukums"/>
        <w:rPr>
          <w:sz w:val="22"/>
        </w:rPr>
      </w:pPr>
      <w:r>
        <w:rPr>
          <w:sz w:val="22"/>
        </w:rPr>
        <w:t xml:space="preserve">SUŅU REĢISTRĀCIJAS LAPA </w:t>
      </w:r>
    </w:p>
    <w:p w:rsidR="00B05674" w:rsidRDefault="00B05674" w:rsidP="00B0567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2015.GADA ______________</w:t>
      </w:r>
    </w:p>
    <w:p w:rsidR="00B05674" w:rsidRDefault="00B05674" w:rsidP="00B05674">
      <w:pPr>
        <w:jc w:val="center"/>
        <w:rPr>
          <w:b/>
          <w:bCs/>
          <w:sz w:val="22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701"/>
        <w:gridCol w:w="1021"/>
        <w:gridCol w:w="1510"/>
        <w:gridCol w:w="1236"/>
        <w:gridCol w:w="1100"/>
        <w:gridCol w:w="1237"/>
        <w:gridCol w:w="1237"/>
        <w:gridCol w:w="1237"/>
        <w:gridCol w:w="1236"/>
        <w:gridCol w:w="1242"/>
      </w:tblGrid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Suņa īpašnieka vārds, uzvārds, tālrunis </w:t>
            </w: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Personas kods</w:t>
            </w: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Žetona/ tetovējuma Nr.</w:t>
            </w: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Suņa vārds, dzimums</w:t>
            </w: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Šķirne</w:t>
            </w: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Krāsa</w:t>
            </w: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Dzimša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nas</w:t>
            </w:r>
            <w:proofErr w:type="spellEnd"/>
          </w:p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datums</w:t>
            </w: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R.</w:t>
            </w:r>
          </w:p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(trakum-sērgas pote)</w:t>
            </w: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Nodevas apmaksas datums, kvīts Nr.</w:t>
            </w: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Nodevas summa, EUR</w:t>
            </w: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Suņa īpašnieka paraksts</w:t>
            </w: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  <w:tr w:rsidR="00B05674" w:rsidTr="00F101BC">
        <w:tc>
          <w:tcPr>
            <w:tcW w:w="212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  <w:tc>
          <w:tcPr>
            <w:tcW w:w="1242" w:type="dxa"/>
          </w:tcPr>
          <w:p w:rsidR="00B05674" w:rsidRDefault="00B05674" w:rsidP="00F101BC">
            <w:pPr>
              <w:jc w:val="center"/>
              <w:rPr>
                <w:sz w:val="22"/>
              </w:rPr>
            </w:pPr>
          </w:p>
        </w:tc>
      </w:tr>
    </w:tbl>
    <w:p w:rsidR="00B05674" w:rsidRDefault="00B05674" w:rsidP="00B05674">
      <w:pPr>
        <w:jc w:val="both"/>
        <w:rPr>
          <w:sz w:val="22"/>
        </w:rPr>
        <w:sectPr w:rsidR="00B05674"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CE557B" w:rsidRDefault="00CE557B"/>
    <w:sectPr w:rsidR="00CE5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F2" w:rsidRDefault="007F49F2">
      <w:r>
        <w:separator/>
      </w:r>
    </w:p>
  </w:endnote>
  <w:endnote w:type="continuationSeparator" w:id="0">
    <w:p w:rsidR="007F49F2" w:rsidRDefault="007F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E6" w:rsidRDefault="00C65591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F80">
      <w:rPr>
        <w:noProof/>
      </w:rPr>
      <w:t>6</w:t>
    </w:r>
    <w:r>
      <w:rPr>
        <w:noProof/>
      </w:rPr>
      <w:fldChar w:fldCharType="end"/>
    </w:r>
  </w:p>
  <w:p w:rsidR="007B56E6" w:rsidRDefault="007F49F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F2" w:rsidRDefault="007F49F2">
      <w:r>
        <w:separator/>
      </w:r>
    </w:p>
  </w:footnote>
  <w:footnote w:type="continuationSeparator" w:id="0">
    <w:p w:rsidR="007F49F2" w:rsidRDefault="007F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48"/>
    <w:multiLevelType w:val="hybridMultilevel"/>
    <w:tmpl w:val="99EC7F14"/>
    <w:lvl w:ilvl="0" w:tplc="81B8F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1F0CF6"/>
    <w:multiLevelType w:val="multilevel"/>
    <w:tmpl w:val="34AAD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1E53977"/>
    <w:multiLevelType w:val="hybridMultilevel"/>
    <w:tmpl w:val="96547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4"/>
    <w:rsid w:val="0003451C"/>
    <w:rsid w:val="002C50E3"/>
    <w:rsid w:val="00426399"/>
    <w:rsid w:val="00623FE2"/>
    <w:rsid w:val="007F49F2"/>
    <w:rsid w:val="009150F0"/>
    <w:rsid w:val="00B05674"/>
    <w:rsid w:val="00B75C27"/>
    <w:rsid w:val="00C65591"/>
    <w:rsid w:val="00CE557B"/>
    <w:rsid w:val="00CE5F80"/>
    <w:rsid w:val="00E44536"/>
    <w:rsid w:val="00F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94B3-5366-447A-ABFB-DDA161A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05674"/>
    <w:pPr>
      <w:keepNext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0567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B05674"/>
    <w:pPr>
      <w:jc w:val="center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056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B05674"/>
    <w:pPr>
      <w:ind w:left="540" w:hanging="540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5674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rsid w:val="00B0567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B056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B056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56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0567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75C2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C2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5239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Dace Liepniece</cp:lastModifiedBy>
  <cp:revision>2</cp:revision>
  <cp:lastPrinted>2015-02-19T10:05:00Z</cp:lastPrinted>
  <dcterms:created xsi:type="dcterms:W3CDTF">2015-02-19T07:24:00Z</dcterms:created>
  <dcterms:modified xsi:type="dcterms:W3CDTF">2015-02-19T10:07:00Z</dcterms:modified>
</cp:coreProperties>
</file>