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88F9" w14:textId="77777777" w:rsidR="00807337" w:rsidRPr="002213B9" w:rsidRDefault="006722C0" w:rsidP="002213B9">
      <w:pPr>
        <w:shd w:val="clear" w:color="auto" w:fill="FFFFFF"/>
        <w:autoSpaceDE w:val="0"/>
        <w:spacing w:line="360" w:lineRule="auto"/>
        <w:ind w:left="7"/>
        <w:jc w:val="center"/>
        <w:rPr>
          <w:b/>
          <w:lang w:val="lv-LV"/>
        </w:rPr>
      </w:pPr>
      <w:r w:rsidRPr="002213B9">
        <w:rPr>
          <w:b/>
          <w:lang w:val="lv-LV"/>
        </w:rPr>
        <w:t xml:space="preserve">Vienošanās </w:t>
      </w:r>
      <w:r w:rsidR="00130246" w:rsidRPr="002213B9">
        <w:rPr>
          <w:b/>
          <w:lang w:val="lv-LV"/>
        </w:rPr>
        <w:t>Nr</w:t>
      </w:r>
      <w:r w:rsidRPr="002213B9">
        <w:rPr>
          <w:b/>
          <w:lang w:val="lv-LV"/>
        </w:rPr>
        <w:t>. 1</w:t>
      </w:r>
    </w:p>
    <w:p w14:paraId="52C0621E" w14:textId="222CC1C6" w:rsidR="002213B9" w:rsidRPr="002213B9" w:rsidRDefault="002213B9" w:rsidP="002213B9">
      <w:pPr>
        <w:shd w:val="clear" w:color="auto" w:fill="FFFFFF"/>
        <w:autoSpaceDE w:val="0"/>
        <w:spacing w:line="360" w:lineRule="auto"/>
        <w:ind w:left="7"/>
        <w:jc w:val="center"/>
        <w:rPr>
          <w:lang w:val="lv-LV"/>
        </w:rPr>
      </w:pPr>
      <w:r w:rsidRPr="002213B9">
        <w:rPr>
          <w:lang w:val="lv-LV"/>
        </w:rPr>
        <w:t xml:space="preserve">par </w:t>
      </w:r>
      <w:r w:rsidR="00863A72">
        <w:rPr>
          <w:lang w:val="lv-LV"/>
        </w:rPr>
        <w:t>grozījumiem</w:t>
      </w:r>
      <w:r w:rsidRPr="002213B9">
        <w:rPr>
          <w:lang w:val="lv-LV"/>
        </w:rPr>
        <w:t xml:space="preserve"> </w:t>
      </w:r>
      <w:r w:rsidR="001005E5">
        <w:rPr>
          <w:lang w:val="lv-LV"/>
        </w:rPr>
        <w:t>2017</w:t>
      </w:r>
      <w:r w:rsidR="00791E90">
        <w:rPr>
          <w:lang w:val="lv-LV"/>
        </w:rPr>
        <w:t xml:space="preserve">.gada </w:t>
      </w:r>
      <w:r w:rsidR="001005E5">
        <w:rPr>
          <w:lang w:val="lv-LV"/>
        </w:rPr>
        <w:t>22</w:t>
      </w:r>
      <w:r w:rsidR="00261F41">
        <w:rPr>
          <w:lang w:val="lv-LV"/>
        </w:rPr>
        <w:t>.</w:t>
      </w:r>
      <w:r w:rsidR="00F60127">
        <w:rPr>
          <w:lang w:val="lv-LV"/>
        </w:rPr>
        <w:t>maij</w:t>
      </w:r>
      <w:r w:rsidR="00791E90">
        <w:rPr>
          <w:lang w:val="lv-LV"/>
        </w:rPr>
        <w:t>a</w:t>
      </w:r>
      <w:r w:rsidRPr="002213B9">
        <w:rPr>
          <w:lang w:val="lv-LV"/>
        </w:rPr>
        <w:t xml:space="preserve"> līgumā Nr. </w:t>
      </w:r>
      <w:r w:rsidR="00791E90">
        <w:rPr>
          <w:lang w:val="lv-LV"/>
        </w:rPr>
        <w:t xml:space="preserve">LPP </w:t>
      </w:r>
      <w:r w:rsidR="001005E5">
        <w:rPr>
          <w:lang w:val="lv-LV"/>
        </w:rPr>
        <w:t>2017/48</w:t>
      </w:r>
    </w:p>
    <w:p w14:paraId="3980F271" w14:textId="3B988400" w:rsidR="002213B9" w:rsidRPr="002213B9" w:rsidRDefault="002213B9" w:rsidP="002213B9">
      <w:pPr>
        <w:shd w:val="clear" w:color="auto" w:fill="FFFFFF"/>
        <w:autoSpaceDE w:val="0"/>
        <w:spacing w:line="360" w:lineRule="auto"/>
        <w:ind w:left="7"/>
        <w:jc w:val="center"/>
        <w:rPr>
          <w:lang w:val="lv-LV"/>
        </w:rPr>
      </w:pPr>
      <w:r w:rsidRPr="002213B9">
        <w:rPr>
          <w:lang w:val="lv-LV"/>
        </w:rPr>
        <w:t xml:space="preserve">starp </w:t>
      </w:r>
      <w:r w:rsidR="00F60127">
        <w:rPr>
          <w:lang w:val="lv-LV"/>
        </w:rPr>
        <w:t>Liepājas pilsētas pašvaldības iestāde “</w:t>
      </w:r>
      <w:r w:rsidR="001005E5">
        <w:rPr>
          <w:lang w:val="lv-LV"/>
        </w:rPr>
        <w:t>Liepājas pilsētas Izglītības pārvalde</w:t>
      </w:r>
      <w:r w:rsidR="00F60127">
        <w:rPr>
          <w:lang w:val="lv-LV"/>
        </w:rPr>
        <w:t>”</w:t>
      </w:r>
      <w:r>
        <w:rPr>
          <w:lang w:val="lv-LV"/>
        </w:rPr>
        <w:t xml:space="preserve">, </w:t>
      </w:r>
      <w:r w:rsidR="00F60127">
        <w:rPr>
          <w:lang w:val="lv-LV"/>
        </w:rPr>
        <w:t>Liepājas pilsētas pašvaldības iestāde “Komunālā pārvalde”</w:t>
      </w:r>
      <w:r w:rsidRPr="002213B9">
        <w:rPr>
          <w:lang w:val="lv-LV"/>
        </w:rPr>
        <w:t xml:space="preserve"> un </w:t>
      </w:r>
      <w:r>
        <w:rPr>
          <w:lang w:val="lv-LV"/>
        </w:rPr>
        <w:t xml:space="preserve">SIA </w:t>
      </w:r>
      <w:r w:rsidR="00F60127">
        <w:rPr>
          <w:lang w:val="lv-LV"/>
        </w:rPr>
        <w:t>“</w:t>
      </w:r>
      <w:r w:rsidR="001005E5">
        <w:rPr>
          <w:lang w:val="lv-LV"/>
        </w:rPr>
        <w:t>SK Lauktehnika</w:t>
      </w:r>
      <w:r w:rsidR="00F60127">
        <w:rPr>
          <w:lang w:val="lv-LV"/>
        </w:rPr>
        <w:t>”</w:t>
      </w:r>
    </w:p>
    <w:p w14:paraId="22E1A5DB" w14:textId="77777777" w:rsidR="000B2344" w:rsidRPr="000B2344" w:rsidRDefault="000B2344" w:rsidP="000B2344">
      <w:pPr>
        <w:pStyle w:val="Subtitle"/>
      </w:pPr>
    </w:p>
    <w:p w14:paraId="45A47D01" w14:textId="1B6CF745" w:rsidR="00807337" w:rsidRPr="0019604A" w:rsidRDefault="00807337" w:rsidP="0019604A">
      <w:pPr>
        <w:pStyle w:val="Subtitle"/>
        <w:tabs>
          <w:tab w:val="left" w:pos="6840"/>
        </w:tabs>
        <w:spacing w:line="360" w:lineRule="auto"/>
        <w:jc w:val="left"/>
        <w:rPr>
          <w:sz w:val="24"/>
          <w:szCs w:val="24"/>
        </w:rPr>
      </w:pPr>
      <w:r w:rsidRPr="0019604A">
        <w:rPr>
          <w:sz w:val="24"/>
          <w:szCs w:val="24"/>
        </w:rPr>
        <w:t>Liepājā</w:t>
      </w:r>
      <w:r w:rsidRPr="00DB5879">
        <w:rPr>
          <w:sz w:val="24"/>
          <w:szCs w:val="24"/>
        </w:rPr>
        <w:t xml:space="preserve">,                                                                                    </w:t>
      </w:r>
      <w:r w:rsidR="00791E90" w:rsidRPr="00DB5879">
        <w:rPr>
          <w:sz w:val="24"/>
          <w:szCs w:val="24"/>
        </w:rPr>
        <w:t xml:space="preserve">      </w:t>
      </w:r>
      <w:r w:rsidR="00DB5879" w:rsidRPr="00DB5879">
        <w:rPr>
          <w:sz w:val="24"/>
          <w:szCs w:val="24"/>
        </w:rPr>
        <w:t xml:space="preserve">  </w:t>
      </w:r>
      <w:r w:rsidRPr="00DB5879">
        <w:rPr>
          <w:sz w:val="24"/>
          <w:szCs w:val="24"/>
        </w:rPr>
        <w:t xml:space="preserve"> </w:t>
      </w:r>
      <w:r w:rsidR="001005E5">
        <w:rPr>
          <w:b/>
          <w:sz w:val="24"/>
          <w:szCs w:val="24"/>
        </w:rPr>
        <w:t>2017</w:t>
      </w:r>
      <w:r w:rsidRPr="00DB5879">
        <w:rPr>
          <w:b/>
          <w:sz w:val="24"/>
          <w:szCs w:val="24"/>
        </w:rPr>
        <w:t>.</w:t>
      </w:r>
      <w:r w:rsidRPr="00A5154C">
        <w:rPr>
          <w:b/>
          <w:sz w:val="24"/>
          <w:szCs w:val="24"/>
        </w:rPr>
        <w:t>gada</w:t>
      </w:r>
      <w:r w:rsidR="00863A72" w:rsidRPr="00A5154C">
        <w:rPr>
          <w:b/>
          <w:sz w:val="24"/>
          <w:szCs w:val="24"/>
        </w:rPr>
        <w:t xml:space="preserve">  </w:t>
      </w:r>
      <w:r w:rsidR="00C505FF">
        <w:rPr>
          <w:b/>
          <w:sz w:val="24"/>
          <w:szCs w:val="24"/>
        </w:rPr>
        <w:t>16</w:t>
      </w:r>
      <w:r w:rsidR="002213B9" w:rsidRPr="00A5154C">
        <w:rPr>
          <w:b/>
          <w:sz w:val="24"/>
          <w:szCs w:val="24"/>
        </w:rPr>
        <w:t>.</w:t>
      </w:r>
      <w:r w:rsidR="00C505FF">
        <w:rPr>
          <w:b/>
          <w:sz w:val="24"/>
          <w:szCs w:val="24"/>
        </w:rPr>
        <w:t xml:space="preserve"> </w:t>
      </w:r>
      <w:r w:rsidR="000014F2">
        <w:rPr>
          <w:b/>
          <w:sz w:val="24"/>
          <w:szCs w:val="24"/>
        </w:rPr>
        <w:t>august</w:t>
      </w:r>
      <w:r w:rsidR="009D6567">
        <w:rPr>
          <w:b/>
          <w:sz w:val="24"/>
          <w:szCs w:val="24"/>
        </w:rPr>
        <w:t>ā</w:t>
      </w:r>
    </w:p>
    <w:p w14:paraId="525C5CEA" w14:textId="77777777" w:rsidR="00807337" w:rsidRDefault="00807337" w:rsidP="0019604A">
      <w:pPr>
        <w:pStyle w:val="BodyText"/>
        <w:spacing w:line="360" w:lineRule="auto"/>
        <w:rPr>
          <w:lang w:val="lv-LV"/>
        </w:rPr>
      </w:pPr>
    </w:p>
    <w:p w14:paraId="3C6556C6" w14:textId="1766AD47" w:rsidR="00927A60" w:rsidRPr="00915E5F" w:rsidRDefault="002226CF" w:rsidP="00CC2C9E">
      <w:pPr>
        <w:shd w:val="clear" w:color="auto" w:fill="FFFFFF"/>
        <w:autoSpaceDE w:val="0"/>
        <w:spacing w:line="360" w:lineRule="auto"/>
        <w:ind w:left="7"/>
        <w:jc w:val="both"/>
        <w:rPr>
          <w:rFonts w:eastAsia="Arial" w:cs="Tahoma"/>
          <w:kern w:val="1"/>
          <w:lang w:val="lv-LV"/>
        </w:rPr>
      </w:pPr>
      <w:r w:rsidRPr="00915E5F">
        <w:rPr>
          <w:b/>
          <w:lang w:val="lv-LV"/>
        </w:rPr>
        <w:t>Liepājas pilsētas pašvaldība</w:t>
      </w:r>
      <w:r w:rsidR="00F60127">
        <w:rPr>
          <w:b/>
          <w:lang w:val="lv-LV"/>
        </w:rPr>
        <w:t>s iestāde “</w:t>
      </w:r>
      <w:r w:rsidR="001005E5">
        <w:rPr>
          <w:b/>
          <w:lang w:val="lv-LV"/>
        </w:rPr>
        <w:t>Liepājas pilsētas Izglītības pārvalde</w:t>
      </w:r>
      <w:r w:rsidR="00F60127">
        <w:rPr>
          <w:b/>
          <w:lang w:val="lv-LV"/>
        </w:rPr>
        <w:t>”</w:t>
      </w:r>
      <w:r w:rsidRPr="00915E5F">
        <w:rPr>
          <w:lang w:val="lv-LV"/>
        </w:rPr>
        <w:t>,</w:t>
      </w:r>
      <w:r w:rsidR="00F60127">
        <w:rPr>
          <w:lang w:val="lv-LV"/>
        </w:rPr>
        <w:t xml:space="preserve"> tās vadītāja</w:t>
      </w:r>
      <w:r w:rsidR="001005E5">
        <w:rPr>
          <w:lang w:val="lv-LV"/>
        </w:rPr>
        <w:t>s</w:t>
      </w:r>
      <w:r w:rsidR="00F60127">
        <w:rPr>
          <w:lang w:val="lv-LV"/>
        </w:rPr>
        <w:t xml:space="preserve"> </w:t>
      </w:r>
      <w:r w:rsidR="001005E5">
        <w:rPr>
          <w:lang w:val="lv-LV"/>
        </w:rPr>
        <w:t>Kristīnes Niedres – Latheres pe</w:t>
      </w:r>
      <w:r w:rsidR="00F60127">
        <w:rPr>
          <w:lang w:val="lv-LV"/>
        </w:rPr>
        <w:t>rsonā</w:t>
      </w:r>
      <w:r w:rsidR="002E5956" w:rsidRPr="00915E5F">
        <w:rPr>
          <w:lang w:val="lv-LV"/>
        </w:rPr>
        <w:t>,</w:t>
      </w:r>
      <w:r w:rsidR="001005E5">
        <w:rPr>
          <w:lang w:val="lv-LV"/>
        </w:rPr>
        <w:t xml:space="preserve"> kura rīkojas uz Nolikuma pamata</w:t>
      </w:r>
      <w:r w:rsidR="00791E90" w:rsidRPr="00915E5F">
        <w:rPr>
          <w:lang w:val="lv-LV"/>
        </w:rPr>
        <w:t xml:space="preserve"> t</w:t>
      </w:r>
      <w:r w:rsidRPr="00915E5F">
        <w:rPr>
          <w:lang w:val="lv-LV"/>
        </w:rPr>
        <w:t>urp</w:t>
      </w:r>
      <w:r w:rsidR="009266EB" w:rsidRPr="00915E5F">
        <w:rPr>
          <w:lang w:val="lv-LV"/>
        </w:rPr>
        <w:t>māk</w:t>
      </w:r>
      <w:r w:rsidR="00200651" w:rsidRPr="00915E5F">
        <w:rPr>
          <w:lang w:val="lv-LV"/>
        </w:rPr>
        <w:t xml:space="preserve"> tekstā - Maksātājs</w:t>
      </w:r>
      <w:r w:rsidR="009266EB" w:rsidRPr="00915E5F">
        <w:rPr>
          <w:lang w:val="lv-LV"/>
        </w:rPr>
        <w:t xml:space="preserve">, </w:t>
      </w:r>
      <w:r w:rsidR="00F60127">
        <w:rPr>
          <w:b/>
          <w:bCs/>
          <w:lang w:val="lv-LV"/>
        </w:rPr>
        <w:t>Liepājas pilsētas pašvaldības iestāde “Komunālā pārvalde”</w:t>
      </w:r>
      <w:r w:rsidR="00927A60" w:rsidRPr="00787CD4">
        <w:rPr>
          <w:b/>
          <w:bCs/>
          <w:lang w:val="lv-LV"/>
        </w:rPr>
        <w:t xml:space="preserve">, </w:t>
      </w:r>
      <w:r w:rsidR="00791E90" w:rsidRPr="00915E5F">
        <w:rPr>
          <w:lang w:val="lv-LV"/>
        </w:rPr>
        <w:t xml:space="preserve">tās </w:t>
      </w:r>
      <w:r w:rsidR="00F60127">
        <w:rPr>
          <w:lang w:val="lv-LV"/>
        </w:rPr>
        <w:t>vadītāja</w:t>
      </w:r>
      <w:r w:rsidR="00927A60" w:rsidRPr="00915E5F">
        <w:rPr>
          <w:lang w:val="lv-LV"/>
        </w:rPr>
        <w:t xml:space="preserve"> Jāņa Neimaņa peronā,</w:t>
      </w:r>
      <w:r w:rsidR="001005E5">
        <w:rPr>
          <w:lang w:val="lv-LV"/>
        </w:rPr>
        <w:t xml:space="preserve"> kurš rīkojas uz Nolikuma pamata</w:t>
      </w:r>
      <w:r w:rsidR="00927A60" w:rsidRPr="00915E5F">
        <w:rPr>
          <w:lang w:val="lv-LV"/>
        </w:rPr>
        <w:t xml:space="preserve"> turpmāk tekstā –</w:t>
      </w:r>
      <w:r w:rsidR="002E5956" w:rsidRPr="00915E5F">
        <w:rPr>
          <w:lang w:val="lv-LV"/>
        </w:rPr>
        <w:t xml:space="preserve"> </w:t>
      </w:r>
      <w:r w:rsidR="00863A72" w:rsidRPr="00915E5F">
        <w:rPr>
          <w:lang w:val="lv-LV"/>
        </w:rPr>
        <w:t>Pasūtītājs</w:t>
      </w:r>
      <w:r w:rsidR="00927A60" w:rsidRPr="00915E5F">
        <w:rPr>
          <w:lang w:val="lv-LV"/>
        </w:rPr>
        <w:t xml:space="preserve">, un </w:t>
      </w:r>
      <w:r w:rsidR="00200651" w:rsidRPr="00915E5F">
        <w:rPr>
          <w:b/>
          <w:bCs/>
          <w:lang w:val="lv-LV"/>
        </w:rPr>
        <w:t xml:space="preserve">SIA </w:t>
      </w:r>
      <w:r w:rsidR="00F60127">
        <w:rPr>
          <w:b/>
          <w:bCs/>
          <w:lang w:val="lv-LV"/>
        </w:rPr>
        <w:t>“</w:t>
      </w:r>
      <w:r w:rsidR="001005E5">
        <w:rPr>
          <w:b/>
          <w:bCs/>
          <w:lang w:val="lv-LV"/>
        </w:rPr>
        <w:t>SK Lauktehnika</w:t>
      </w:r>
      <w:r w:rsidR="00F60127">
        <w:rPr>
          <w:b/>
          <w:bCs/>
          <w:lang w:val="lv-LV"/>
        </w:rPr>
        <w:t>”</w:t>
      </w:r>
      <w:r w:rsidR="00927A60" w:rsidRPr="00915E5F">
        <w:rPr>
          <w:lang w:val="lv-LV"/>
        </w:rPr>
        <w:t xml:space="preserve"> tās </w:t>
      </w:r>
      <w:r w:rsidR="00F60127">
        <w:rPr>
          <w:lang w:val="lv-LV"/>
        </w:rPr>
        <w:t xml:space="preserve">valdes </w:t>
      </w:r>
      <w:r w:rsidR="001005E5">
        <w:rPr>
          <w:lang w:val="lv-LV"/>
        </w:rPr>
        <w:t>priekšsēdētāja Lenāra Geršebeka personā</w:t>
      </w:r>
      <w:r w:rsidR="00863A72" w:rsidRPr="00915E5F">
        <w:rPr>
          <w:lang w:val="lv-LV"/>
        </w:rPr>
        <w:t>,</w:t>
      </w:r>
      <w:r w:rsidR="001005E5">
        <w:rPr>
          <w:lang w:val="lv-LV"/>
        </w:rPr>
        <w:t xml:space="preserve"> kurš rīkojas uz Statūtu pamata,</w:t>
      </w:r>
      <w:r w:rsidR="00927A60" w:rsidRPr="00915E5F">
        <w:rPr>
          <w:lang w:val="lv-LV"/>
        </w:rPr>
        <w:t xml:space="preserve"> turpmāk tekstā – Izpildītājs, saukti arī katrs a</w:t>
      </w:r>
      <w:r w:rsidR="00345DBA">
        <w:rPr>
          <w:lang w:val="lv-LV"/>
        </w:rPr>
        <w:t xml:space="preserve">tsevišķi – Puse, kopā – Puses, </w:t>
      </w:r>
      <w:r w:rsidR="00927A60" w:rsidRPr="00915E5F">
        <w:rPr>
          <w:rFonts w:eastAsia="Arial" w:cs="Tahoma"/>
          <w:kern w:val="1"/>
          <w:lang w:val="lv-LV"/>
        </w:rPr>
        <w:t>savstarpēji vienojoties</w:t>
      </w:r>
      <w:r w:rsidR="002E5956" w:rsidRPr="00915E5F">
        <w:rPr>
          <w:rFonts w:eastAsia="Arial" w:cs="Tahoma"/>
          <w:kern w:val="1"/>
          <w:lang w:val="lv-LV"/>
        </w:rPr>
        <w:t>,</w:t>
      </w:r>
      <w:r w:rsidR="00927A60" w:rsidRPr="00915E5F">
        <w:rPr>
          <w:rFonts w:eastAsia="Arial" w:cs="Tahoma"/>
          <w:kern w:val="1"/>
          <w:lang w:val="lv-LV"/>
        </w:rPr>
        <w:t xml:space="preserve"> noslēdz šādu vienošanos par grozījumiem </w:t>
      </w:r>
      <w:r w:rsidR="001005E5">
        <w:rPr>
          <w:rFonts w:eastAsia="Arial" w:cs="Tahoma"/>
          <w:kern w:val="1"/>
          <w:lang w:val="lv-LV"/>
        </w:rPr>
        <w:t>2017</w:t>
      </w:r>
      <w:r w:rsidR="00791E90" w:rsidRPr="00915E5F">
        <w:rPr>
          <w:rFonts w:eastAsia="Arial" w:cs="Tahoma"/>
          <w:kern w:val="1"/>
          <w:lang w:val="lv-LV"/>
        </w:rPr>
        <w:t xml:space="preserve">.gada </w:t>
      </w:r>
      <w:r w:rsidR="001005E5">
        <w:rPr>
          <w:rFonts w:eastAsia="Arial" w:cs="Tahoma"/>
          <w:kern w:val="1"/>
          <w:lang w:val="lv-LV"/>
        </w:rPr>
        <w:t>22</w:t>
      </w:r>
      <w:r w:rsidR="00261F41" w:rsidRPr="00915E5F">
        <w:rPr>
          <w:rFonts w:eastAsia="Arial" w:cs="Tahoma"/>
          <w:kern w:val="1"/>
          <w:lang w:val="lv-LV"/>
        </w:rPr>
        <w:t>.</w:t>
      </w:r>
      <w:r w:rsidR="00F60127">
        <w:rPr>
          <w:rFonts w:eastAsia="Arial" w:cs="Tahoma"/>
          <w:kern w:val="1"/>
          <w:lang w:val="lv-LV"/>
        </w:rPr>
        <w:t>maij</w:t>
      </w:r>
      <w:r w:rsidR="00791E90" w:rsidRPr="00915E5F">
        <w:rPr>
          <w:rFonts w:eastAsia="Arial" w:cs="Tahoma"/>
          <w:kern w:val="1"/>
          <w:lang w:val="lv-LV"/>
        </w:rPr>
        <w:t>a</w:t>
      </w:r>
      <w:r w:rsidR="00927A60" w:rsidRPr="00915E5F">
        <w:rPr>
          <w:rFonts w:eastAsia="Arial" w:cs="Tahoma"/>
          <w:kern w:val="1"/>
          <w:lang w:val="lv-LV"/>
        </w:rPr>
        <w:t xml:space="preserve"> līgumā Nr. </w:t>
      </w:r>
      <w:r w:rsidR="00791E90" w:rsidRPr="00915E5F">
        <w:rPr>
          <w:rFonts w:eastAsia="Arial" w:cs="Tahoma"/>
          <w:kern w:val="1"/>
          <w:lang w:val="lv-LV"/>
        </w:rPr>
        <w:t xml:space="preserve">LPP </w:t>
      </w:r>
      <w:r w:rsidR="001005E5">
        <w:rPr>
          <w:rFonts w:eastAsia="Arial" w:cs="Tahoma"/>
          <w:kern w:val="1"/>
          <w:lang w:val="lv-LV"/>
        </w:rPr>
        <w:t>2017/48</w:t>
      </w:r>
      <w:r w:rsidR="00A454F0" w:rsidRPr="00915E5F">
        <w:rPr>
          <w:rFonts w:eastAsia="Arial" w:cs="Tahoma"/>
          <w:kern w:val="1"/>
          <w:lang w:val="lv-LV"/>
        </w:rPr>
        <w:t xml:space="preserve"> (turpmāk tekstā – Līgums)</w:t>
      </w:r>
      <w:r w:rsidR="00927A60" w:rsidRPr="00915E5F">
        <w:rPr>
          <w:rFonts w:eastAsia="Arial" w:cs="Tahoma"/>
          <w:kern w:val="1"/>
          <w:lang w:val="lv-LV"/>
        </w:rPr>
        <w:t xml:space="preserve"> par </w:t>
      </w:r>
      <w:r w:rsidR="001005E5">
        <w:rPr>
          <w:rFonts w:eastAsia="Arial" w:cs="Tahoma"/>
          <w:kern w:val="1"/>
          <w:lang w:val="lv-LV"/>
        </w:rPr>
        <w:t>Liepājas Bērnu un jaunatnes centra “Vaduguns” ēkas 1.stāva pārseguma konstrukciju atjaunošanu 2.stāva zāles robežās Kungu ielā 7, Liepājā</w:t>
      </w:r>
      <w:r w:rsidR="00927A60" w:rsidRPr="00915E5F">
        <w:rPr>
          <w:rFonts w:eastAsia="Arial" w:cs="Tahoma"/>
          <w:kern w:val="1"/>
          <w:lang w:val="lv-LV"/>
        </w:rPr>
        <w:t>:</w:t>
      </w:r>
    </w:p>
    <w:p w14:paraId="17CD0056" w14:textId="4B7053FB" w:rsidR="00022A43" w:rsidRPr="00022A43" w:rsidRDefault="00022A43" w:rsidP="00BB4F33">
      <w:pPr>
        <w:pStyle w:val="ListParagraph"/>
        <w:shd w:val="clear" w:color="auto" w:fill="FFFFFF"/>
        <w:autoSpaceDE w:val="0"/>
        <w:spacing w:line="360" w:lineRule="auto"/>
        <w:jc w:val="both"/>
        <w:rPr>
          <w:lang w:val="lv-LV"/>
        </w:rPr>
      </w:pPr>
    </w:p>
    <w:p w14:paraId="4E00AD7D" w14:textId="3DABAFA4" w:rsidR="00807337" w:rsidRPr="007E4DE8" w:rsidRDefault="00807337" w:rsidP="00454404">
      <w:pPr>
        <w:pStyle w:val="ListParagraph"/>
        <w:numPr>
          <w:ilvl w:val="0"/>
          <w:numId w:val="1"/>
        </w:numPr>
        <w:shd w:val="clear" w:color="auto" w:fill="FFFFFF"/>
        <w:autoSpaceDE w:val="0"/>
        <w:spacing w:line="360" w:lineRule="auto"/>
        <w:ind w:left="426" w:hanging="426"/>
        <w:jc w:val="both"/>
        <w:rPr>
          <w:lang w:val="lv-LV"/>
        </w:rPr>
      </w:pPr>
      <w:r w:rsidRPr="007E4DE8">
        <w:rPr>
          <w:lang w:val="lv-LV"/>
        </w:rPr>
        <w:t>Pamatojoties uz</w:t>
      </w:r>
      <w:r w:rsidR="00E81042" w:rsidRPr="007E4DE8">
        <w:rPr>
          <w:lang w:val="lv-LV"/>
        </w:rPr>
        <w:t xml:space="preserve"> Publisko iepirkumu likuma </w:t>
      </w:r>
      <w:r w:rsidR="00E039E0" w:rsidRPr="007E4DE8">
        <w:rPr>
          <w:lang w:val="lv-LV"/>
        </w:rPr>
        <w:t>6</w:t>
      </w:r>
      <w:r w:rsidR="001005E5" w:rsidRPr="007E4DE8">
        <w:rPr>
          <w:lang w:val="lv-LV"/>
        </w:rPr>
        <w:t>1</w:t>
      </w:r>
      <w:r w:rsidR="00B01D9B" w:rsidRPr="007E4DE8">
        <w:rPr>
          <w:lang w:val="lv-LV"/>
        </w:rPr>
        <w:t>.</w:t>
      </w:r>
      <w:r w:rsidR="00BA4CB9" w:rsidRPr="007E4DE8">
        <w:rPr>
          <w:lang w:val="lv-LV"/>
        </w:rPr>
        <w:t>pantu</w:t>
      </w:r>
      <w:r w:rsidR="00B82BD1" w:rsidRPr="007E4DE8">
        <w:rPr>
          <w:lang w:val="lv-LV"/>
        </w:rPr>
        <w:t xml:space="preserve"> trešās daļas 1.punktu</w:t>
      </w:r>
      <w:r w:rsidR="004551F2" w:rsidRPr="007E4DE8">
        <w:rPr>
          <w:lang w:val="lv-LV"/>
        </w:rPr>
        <w:t>,</w:t>
      </w:r>
      <w:r w:rsidR="00E039E0" w:rsidRPr="007E4DE8">
        <w:rPr>
          <w:lang w:val="lv-LV"/>
        </w:rPr>
        <w:t xml:space="preserve"> Līguma </w:t>
      </w:r>
      <w:r w:rsidR="00BA4CB9" w:rsidRPr="007E4DE8">
        <w:rPr>
          <w:lang w:val="lv-LV"/>
        </w:rPr>
        <w:t>9.sadaļu</w:t>
      </w:r>
      <w:r w:rsidR="005E3215" w:rsidRPr="007E4DE8">
        <w:rPr>
          <w:lang w:val="lv-LV"/>
        </w:rPr>
        <w:t>, 2017.gada 1.</w:t>
      </w:r>
      <w:r w:rsidR="00B83559" w:rsidRPr="007E4DE8">
        <w:rPr>
          <w:lang w:val="lv-LV"/>
        </w:rPr>
        <w:t>augusta</w:t>
      </w:r>
      <w:r w:rsidR="005E3215" w:rsidRPr="007E4DE8">
        <w:rPr>
          <w:lang w:val="lv-LV"/>
        </w:rPr>
        <w:t xml:space="preserve"> </w:t>
      </w:r>
      <w:r w:rsidR="00454404" w:rsidRPr="007E4DE8">
        <w:rPr>
          <w:lang w:val="lv-LV"/>
        </w:rPr>
        <w:t>Defektu</w:t>
      </w:r>
      <w:r w:rsidR="005E3215" w:rsidRPr="007E4DE8">
        <w:rPr>
          <w:lang w:val="lv-LV"/>
        </w:rPr>
        <w:t xml:space="preserve"> aktu un neparedzēto darbu </w:t>
      </w:r>
      <w:r w:rsidR="00B83559" w:rsidRPr="007E4DE8">
        <w:rPr>
          <w:lang w:val="lv-LV"/>
        </w:rPr>
        <w:t xml:space="preserve">izmaksu lokālajām </w:t>
      </w:r>
      <w:r w:rsidR="005E3215" w:rsidRPr="007E4DE8">
        <w:rPr>
          <w:lang w:val="lv-LV"/>
        </w:rPr>
        <w:t xml:space="preserve">tāmēm Nr.1., un Nr.2,  </w:t>
      </w:r>
      <w:r w:rsidR="00106CEA" w:rsidRPr="007E4DE8">
        <w:rPr>
          <w:lang w:val="lv-LV"/>
        </w:rPr>
        <w:t xml:space="preserve">kopsummā par EUR </w:t>
      </w:r>
      <w:r w:rsidR="00454404" w:rsidRPr="007E4DE8">
        <w:rPr>
          <w:lang w:val="lv-LV"/>
        </w:rPr>
        <w:t>1’388,16</w:t>
      </w:r>
      <w:r w:rsidR="00106CEA" w:rsidRPr="007E4DE8">
        <w:rPr>
          <w:lang w:val="lv-LV"/>
        </w:rPr>
        <w:t xml:space="preserve"> (</w:t>
      </w:r>
      <w:r w:rsidR="00454404" w:rsidRPr="007E4DE8">
        <w:rPr>
          <w:lang w:val="lv-LV"/>
        </w:rPr>
        <w:t>viens tūkstotis trīs simti astoņdesmit astoņi euro un 16 centi</w:t>
      </w:r>
      <w:r w:rsidR="00106CEA" w:rsidRPr="007E4DE8">
        <w:rPr>
          <w:lang w:val="lv-LV"/>
        </w:rPr>
        <w:t>) bez PVN, Puses vienojas</w:t>
      </w:r>
      <w:r w:rsidR="00454404" w:rsidRPr="007E4DE8">
        <w:rPr>
          <w:lang w:val="lv-LV"/>
        </w:rPr>
        <w:t xml:space="preserve"> i</w:t>
      </w:r>
      <w:r w:rsidRPr="007E4DE8">
        <w:rPr>
          <w:lang w:val="lv-LV"/>
        </w:rPr>
        <w:t xml:space="preserve">zteikt </w:t>
      </w:r>
      <w:r w:rsidR="00454404" w:rsidRPr="007E4DE8">
        <w:rPr>
          <w:lang w:val="lv-LV"/>
        </w:rPr>
        <w:t>līguma</w:t>
      </w:r>
      <w:r w:rsidR="00DB5879" w:rsidRPr="007E4DE8">
        <w:rPr>
          <w:lang w:val="lv-LV"/>
        </w:rPr>
        <w:t xml:space="preserve"> 6.1.</w:t>
      </w:r>
      <w:r w:rsidR="00454404" w:rsidRPr="007E4DE8">
        <w:rPr>
          <w:lang w:val="lv-LV"/>
        </w:rPr>
        <w:t>punktu</w:t>
      </w:r>
      <w:r w:rsidR="00DB5879" w:rsidRPr="007E4DE8">
        <w:rPr>
          <w:lang w:val="lv-LV"/>
        </w:rPr>
        <w:t xml:space="preserve"> šādā</w:t>
      </w:r>
      <w:r w:rsidRPr="007E4DE8">
        <w:rPr>
          <w:lang w:val="lv-LV"/>
        </w:rPr>
        <w:t xml:space="preserve"> redakcijā:</w:t>
      </w:r>
    </w:p>
    <w:p w14:paraId="5ED83710" w14:textId="158CA052" w:rsidR="000816E7" w:rsidRPr="007E4DE8" w:rsidRDefault="002E5956" w:rsidP="00C72CA3">
      <w:pPr>
        <w:tabs>
          <w:tab w:val="left" w:pos="1620"/>
        </w:tabs>
        <w:spacing w:line="360" w:lineRule="auto"/>
        <w:ind w:left="426"/>
        <w:jc w:val="both"/>
        <w:rPr>
          <w:lang w:val="lv-LV"/>
        </w:rPr>
      </w:pPr>
      <w:r w:rsidRPr="007E4DE8">
        <w:rPr>
          <w:lang w:val="lv-LV"/>
        </w:rPr>
        <w:t>“</w:t>
      </w:r>
      <w:r w:rsidR="00A454F0" w:rsidRPr="007E4DE8">
        <w:rPr>
          <w:lang w:val="lv-LV"/>
        </w:rPr>
        <w:t xml:space="preserve">6.1. </w:t>
      </w:r>
      <w:r w:rsidR="00E00D83" w:rsidRPr="007E4DE8">
        <w:rPr>
          <w:lang w:val="lv-LV"/>
        </w:rPr>
        <w:t>L</w:t>
      </w:r>
      <w:r w:rsidR="00807337" w:rsidRPr="007E4DE8">
        <w:rPr>
          <w:lang w:val="lv-LV"/>
        </w:rPr>
        <w:t xml:space="preserve">īguma summa ir </w:t>
      </w:r>
      <w:r w:rsidR="004C5185" w:rsidRPr="007E4DE8">
        <w:rPr>
          <w:b/>
          <w:lang w:val="lv-LV"/>
        </w:rPr>
        <w:t xml:space="preserve">EUR </w:t>
      </w:r>
      <w:r w:rsidR="00454404" w:rsidRPr="007E4DE8">
        <w:rPr>
          <w:b/>
          <w:lang w:val="lv-LV"/>
        </w:rPr>
        <w:t>33’623,51</w:t>
      </w:r>
      <w:r w:rsidR="00807337" w:rsidRPr="007E4DE8">
        <w:rPr>
          <w:b/>
          <w:lang w:val="lv-LV"/>
        </w:rPr>
        <w:t xml:space="preserve"> </w:t>
      </w:r>
      <w:r w:rsidR="00807337" w:rsidRPr="007E4DE8">
        <w:rPr>
          <w:lang w:val="lv-LV"/>
        </w:rPr>
        <w:t>(</w:t>
      </w:r>
      <w:r w:rsidR="00454404" w:rsidRPr="007E4DE8">
        <w:rPr>
          <w:lang w:val="lv-LV"/>
        </w:rPr>
        <w:t>trīsdesmit trīs tūkstoši seši simti divdesmit trīs euro un 51 cents</w:t>
      </w:r>
      <w:r w:rsidR="00807337" w:rsidRPr="007E4DE8">
        <w:rPr>
          <w:lang w:val="lv-LV"/>
        </w:rPr>
        <w:t xml:space="preserve">) </w:t>
      </w:r>
      <w:r w:rsidR="00945D5C" w:rsidRPr="007E4DE8">
        <w:rPr>
          <w:lang w:val="lv-LV"/>
        </w:rPr>
        <w:t>un PVN</w:t>
      </w:r>
      <w:r w:rsidR="00E00D83" w:rsidRPr="007E4DE8">
        <w:rPr>
          <w:lang w:val="lv-LV"/>
        </w:rPr>
        <w:t xml:space="preserve"> 21%</w:t>
      </w:r>
      <w:r w:rsidR="00945D5C" w:rsidRPr="007E4DE8">
        <w:rPr>
          <w:lang w:val="lv-LV"/>
        </w:rPr>
        <w:t xml:space="preserve"> </w:t>
      </w:r>
      <w:r w:rsidR="004C5185" w:rsidRPr="007E4DE8">
        <w:rPr>
          <w:lang w:val="lv-LV"/>
        </w:rPr>
        <w:t>EUR</w:t>
      </w:r>
      <w:r w:rsidR="00807337" w:rsidRPr="007E4DE8">
        <w:rPr>
          <w:lang w:val="lv-LV"/>
        </w:rPr>
        <w:t xml:space="preserve"> </w:t>
      </w:r>
      <w:r w:rsidR="00454404" w:rsidRPr="007E4DE8">
        <w:rPr>
          <w:lang w:val="lv-LV"/>
        </w:rPr>
        <w:t>7’060,94</w:t>
      </w:r>
      <w:r w:rsidR="00807337" w:rsidRPr="007E4DE8">
        <w:rPr>
          <w:lang w:val="lv-LV"/>
        </w:rPr>
        <w:t xml:space="preserve"> </w:t>
      </w:r>
      <w:r w:rsidR="002F5A96" w:rsidRPr="007E4DE8">
        <w:rPr>
          <w:lang w:val="lv-LV"/>
        </w:rPr>
        <w:t>(</w:t>
      </w:r>
      <w:r w:rsidR="00454404" w:rsidRPr="007E4DE8">
        <w:rPr>
          <w:lang w:val="lv-LV"/>
        </w:rPr>
        <w:t>septiņi tūkstoši sešdesmit euro un 94 centi</w:t>
      </w:r>
      <w:r w:rsidR="004C5185" w:rsidRPr="007E4DE8">
        <w:rPr>
          <w:lang w:val="lv-LV"/>
        </w:rPr>
        <w:t>)</w:t>
      </w:r>
      <w:r w:rsidR="00807337" w:rsidRPr="007E4DE8">
        <w:rPr>
          <w:lang w:val="lv-LV"/>
        </w:rPr>
        <w:t xml:space="preserve">, kopā </w:t>
      </w:r>
      <w:r w:rsidR="004C5185" w:rsidRPr="007E4DE8">
        <w:rPr>
          <w:lang w:val="lv-LV"/>
        </w:rPr>
        <w:t xml:space="preserve">EUR </w:t>
      </w:r>
      <w:r w:rsidR="00454404" w:rsidRPr="007E4DE8">
        <w:rPr>
          <w:lang w:val="lv-LV"/>
        </w:rPr>
        <w:t>40’684,45</w:t>
      </w:r>
      <w:r w:rsidR="004C5185" w:rsidRPr="007E4DE8">
        <w:rPr>
          <w:lang w:val="lv-LV"/>
        </w:rPr>
        <w:t xml:space="preserve"> </w:t>
      </w:r>
      <w:r w:rsidR="00807337" w:rsidRPr="007E4DE8">
        <w:rPr>
          <w:lang w:val="lv-LV"/>
        </w:rPr>
        <w:t>(</w:t>
      </w:r>
      <w:r w:rsidR="00454404" w:rsidRPr="007E4DE8">
        <w:rPr>
          <w:lang w:val="lv-LV"/>
        </w:rPr>
        <w:t xml:space="preserve">četrdesmit tūkstoši seši simti astoņdesmit četri euro un 45 </w:t>
      </w:r>
      <w:r w:rsidR="003A5990" w:rsidRPr="007E4DE8">
        <w:rPr>
          <w:lang w:val="lv-LV"/>
        </w:rPr>
        <w:t>centi</w:t>
      </w:r>
      <w:r w:rsidR="00807337" w:rsidRPr="007E4DE8">
        <w:rPr>
          <w:lang w:val="lv-LV"/>
        </w:rPr>
        <w:t>).</w:t>
      </w:r>
      <w:r w:rsidR="00A454F0" w:rsidRPr="007E4DE8">
        <w:rPr>
          <w:lang w:val="lv-LV"/>
        </w:rPr>
        <w:t>”</w:t>
      </w:r>
    </w:p>
    <w:p w14:paraId="51BA3594" w14:textId="31B16576" w:rsidR="00200651" w:rsidRPr="007E4DE8" w:rsidRDefault="00200651" w:rsidP="00C72CA3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  <w:rPr>
          <w:lang w:val="lv-LV"/>
        </w:rPr>
      </w:pPr>
      <w:r w:rsidRPr="007E4DE8">
        <w:rPr>
          <w:rFonts w:cs="Tahoma"/>
          <w:color w:val="000000"/>
          <w:lang w:val="lv-LV"/>
        </w:rPr>
        <w:t>Šī vienošanās par grozījumiem līgumā nemaina pārējos</w:t>
      </w:r>
      <w:r w:rsidR="003A5990" w:rsidRPr="007E4DE8">
        <w:rPr>
          <w:rFonts w:cs="Tahoma"/>
          <w:color w:val="000000"/>
          <w:lang w:val="lv-LV"/>
        </w:rPr>
        <w:t xml:space="preserve"> starp Pusēm</w:t>
      </w:r>
      <w:r w:rsidRPr="007E4DE8">
        <w:rPr>
          <w:rFonts w:cs="Tahoma"/>
          <w:color w:val="000000"/>
          <w:lang w:val="lv-LV"/>
        </w:rPr>
        <w:t xml:space="preserve"> noslēgtā Līguma </w:t>
      </w:r>
      <w:r w:rsidRPr="007E4DE8">
        <w:rPr>
          <w:lang w:val="lv-LV"/>
        </w:rPr>
        <w:t>noteikumus.</w:t>
      </w:r>
    </w:p>
    <w:p w14:paraId="6FA656C3" w14:textId="77777777" w:rsidR="00200651" w:rsidRPr="007E4DE8" w:rsidRDefault="00200651" w:rsidP="00C72CA3">
      <w:pPr>
        <w:tabs>
          <w:tab w:val="left" w:pos="0"/>
          <w:tab w:val="left" w:pos="426"/>
        </w:tabs>
        <w:ind w:left="426" w:hanging="426"/>
        <w:jc w:val="both"/>
        <w:rPr>
          <w:lang w:val="lv-LV"/>
        </w:rPr>
      </w:pPr>
    </w:p>
    <w:p w14:paraId="5B5B7B89" w14:textId="77777777" w:rsidR="00200651" w:rsidRPr="007E4DE8" w:rsidRDefault="00200651" w:rsidP="00C72CA3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cs="Tahoma"/>
          <w:lang w:val="lv-LV"/>
        </w:rPr>
      </w:pPr>
      <w:r w:rsidRPr="007E4DE8">
        <w:rPr>
          <w:rFonts w:cs="Tahoma"/>
          <w:color w:val="000000"/>
          <w:lang w:val="lv-LV"/>
        </w:rPr>
        <w:t>Vienošanās par grozījumiem līg</w:t>
      </w:r>
      <w:r w:rsidRPr="007E4DE8">
        <w:rPr>
          <w:rFonts w:cs="Tahoma"/>
          <w:lang w:val="lv-LV"/>
        </w:rPr>
        <w:t xml:space="preserve">umā stājas spēkā, kad to ir parakstījušas </w:t>
      </w:r>
      <w:r w:rsidR="00924975" w:rsidRPr="007E4DE8">
        <w:rPr>
          <w:rFonts w:cs="Tahoma"/>
          <w:lang w:val="lv-LV"/>
        </w:rPr>
        <w:t>visas</w:t>
      </w:r>
      <w:r w:rsidRPr="007E4DE8">
        <w:rPr>
          <w:rFonts w:cs="Tahoma"/>
          <w:lang w:val="lv-LV"/>
        </w:rPr>
        <w:t xml:space="preserve"> Puses.</w:t>
      </w:r>
    </w:p>
    <w:p w14:paraId="5F9F2AFB" w14:textId="77777777" w:rsidR="00200651" w:rsidRPr="007E4DE8" w:rsidRDefault="00200651" w:rsidP="00E811E6">
      <w:pPr>
        <w:tabs>
          <w:tab w:val="left" w:pos="0"/>
          <w:tab w:val="left" w:pos="426"/>
        </w:tabs>
        <w:jc w:val="both"/>
        <w:rPr>
          <w:lang w:val="lv-LV"/>
        </w:rPr>
      </w:pPr>
    </w:p>
    <w:p w14:paraId="7840D4D1" w14:textId="77777777" w:rsidR="00200651" w:rsidRPr="007E4DE8" w:rsidRDefault="00200651" w:rsidP="00C72CA3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cs="Tahoma"/>
          <w:lang w:val="lv-LV"/>
        </w:rPr>
      </w:pPr>
      <w:r w:rsidRPr="007E4DE8">
        <w:rPr>
          <w:rFonts w:cs="Tahoma"/>
          <w:lang w:val="lv-LV"/>
        </w:rPr>
        <w:t xml:space="preserve">Vienošanās par grozījumiem līgumā ir neatņemama </w:t>
      </w:r>
      <w:r w:rsidRPr="007E4DE8">
        <w:rPr>
          <w:rFonts w:cs="Tahoma"/>
          <w:color w:val="000000"/>
          <w:lang w:val="lv-LV"/>
        </w:rPr>
        <w:t xml:space="preserve">noslēgtā Līguma </w:t>
      </w:r>
      <w:r w:rsidRPr="007E4DE8">
        <w:rPr>
          <w:rFonts w:cs="Tahoma"/>
          <w:lang w:val="lv-LV"/>
        </w:rPr>
        <w:t>sastāvdaļa.</w:t>
      </w:r>
    </w:p>
    <w:p w14:paraId="6A315CDF" w14:textId="77777777" w:rsidR="00200651" w:rsidRPr="007E4DE8" w:rsidRDefault="00200651" w:rsidP="00E811E6">
      <w:pPr>
        <w:tabs>
          <w:tab w:val="left" w:pos="0"/>
          <w:tab w:val="left" w:pos="426"/>
        </w:tabs>
        <w:jc w:val="both"/>
        <w:rPr>
          <w:lang w:val="lv-LV"/>
        </w:rPr>
      </w:pPr>
    </w:p>
    <w:p w14:paraId="02C4B61A" w14:textId="77777777" w:rsidR="00200651" w:rsidRPr="007E4DE8" w:rsidRDefault="00200651" w:rsidP="00032BF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cs="Tahoma"/>
          <w:lang w:val="lv-LV"/>
        </w:rPr>
      </w:pPr>
      <w:r w:rsidRPr="007E4DE8">
        <w:rPr>
          <w:rFonts w:cs="Tahoma"/>
          <w:lang w:val="lv-LV"/>
        </w:rPr>
        <w:t>Vienošanās par grozījumiem līgumā sastādīta trijos eksemplāros, no kuriem viens glabājas pie Pasūtītāja, otrs</w:t>
      </w:r>
      <w:r w:rsidR="0044774E" w:rsidRPr="007E4DE8">
        <w:rPr>
          <w:rFonts w:cs="Tahoma"/>
          <w:lang w:val="lv-LV"/>
        </w:rPr>
        <w:t xml:space="preserve"> –</w:t>
      </w:r>
      <w:r w:rsidRPr="007E4DE8">
        <w:rPr>
          <w:rFonts w:cs="Tahoma"/>
          <w:lang w:val="lv-LV"/>
        </w:rPr>
        <w:t xml:space="preserve"> pie Maksātāja, bet trešais eksemplārs – pie Izpildītāja. Visiem eksemplāriem ir vienāds juridiskais spēks.</w:t>
      </w:r>
    </w:p>
    <w:p w14:paraId="4F8AA3D0" w14:textId="77777777" w:rsidR="00200651" w:rsidRPr="007E4DE8" w:rsidRDefault="00200651" w:rsidP="00200651">
      <w:pPr>
        <w:tabs>
          <w:tab w:val="left" w:pos="0"/>
          <w:tab w:val="left" w:pos="567"/>
        </w:tabs>
        <w:ind w:left="567" w:hanging="546"/>
        <w:jc w:val="both"/>
        <w:rPr>
          <w:lang w:val="lv-LV"/>
        </w:rPr>
      </w:pPr>
    </w:p>
    <w:p w14:paraId="14BB4E64" w14:textId="106D1140" w:rsidR="00A454F0" w:rsidRPr="007E4DE8" w:rsidRDefault="00200651" w:rsidP="00B83559">
      <w:pPr>
        <w:numPr>
          <w:ilvl w:val="0"/>
          <w:numId w:val="1"/>
        </w:numPr>
        <w:tabs>
          <w:tab w:val="left" w:pos="0"/>
          <w:tab w:val="left" w:pos="284"/>
        </w:tabs>
        <w:ind w:left="567" w:hanging="546"/>
        <w:jc w:val="both"/>
        <w:rPr>
          <w:color w:val="000000"/>
          <w:lang w:val="lv-LV"/>
        </w:rPr>
      </w:pPr>
      <w:r w:rsidRPr="007E4DE8">
        <w:rPr>
          <w:lang w:val="lv-LV"/>
        </w:rPr>
        <w:t>Šīs vienošanās pielikum</w:t>
      </w:r>
      <w:r w:rsidR="00A454F0" w:rsidRPr="007E4DE8">
        <w:rPr>
          <w:lang w:val="lv-LV"/>
        </w:rPr>
        <w:t>i</w:t>
      </w:r>
      <w:r w:rsidRPr="007E4DE8">
        <w:rPr>
          <w:lang w:val="lv-LV"/>
        </w:rPr>
        <w:t xml:space="preserve"> </w:t>
      </w:r>
      <w:r w:rsidR="00B83559" w:rsidRPr="007E4DE8">
        <w:rPr>
          <w:lang w:val="lv-LV"/>
        </w:rPr>
        <w:t>i</w:t>
      </w:r>
      <w:r w:rsidRPr="007E4DE8">
        <w:rPr>
          <w:lang w:val="lv-LV"/>
        </w:rPr>
        <w:t>r</w:t>
      </w:r>
      <w:r w:rsidR="00A454F0" w:rsidRPr="007E4DE8">
        <w:rPr>
          <w:lang w:val="lv-LV"/>
        </w:rPr>
        <w:t>:</w:t>
      </w:r>
    </w:p>
    <w:p w14:paraId="34818B7B" w14:textId="5E18F1D9" w:rsidR="003D3EBE" w:rsidRPr="007E4DE8" w:rsidRDefault="00B83559" w:rsidP="003D3EBE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jc w:val="both"/>
        <w:rPr>
          <w:color w:val="000000"/>
          <w:lang w:val="lv-LV"/>
        </w:rPr>
      </w:pPr>
      <w:r w:rsidRPr="007E4DE8">
        <w:rPr>
          <w:lang w:val="lv-LV"/>
        </w:rPr>
        <w:t xml:space="preserve"> 2017.gada 1.augusta </w:t>
      </w:r>
      <w:r w:rsidR="003A4C5A" w:rsidRPr="007E4DE8">
        <w:rPr>
          <w:lang w:val="lv-LV"/>
        </w:rPr>
        <w:t>D</w:t>
      </w:r>
      <w:r w:rsidRPr="007E4DE8">
        <w:rPr>
          <w:lang w:val="lv-LV"/>
        </w:rPr>
        <w:t>efektu akts</w:t>
      </w:r>
      <w:r w:rsidR="00CA6269" w:rsidRPr="007E4DE8">
        <w:rPr>
          <w:lang w:val="lv-LV"/>
        </w:rPr>
        <w:t xml:space="preserve"> uz 3 lp;</w:t>
      </w:r>
    </w:p>
    <w:p w14:paraId="4EEB54D6" w14:textId="77777777" w:rsidR="007C3A57" w:rsidRPr="007E4DE8" w:rsidRDefault="003D3EBE" w:rsidP="003D3EBE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jc w:val="both"/>
        <w:rPr>
          <w:color w:val="000000"/>
          <w:lang w:val="lv-LV"/>
        </w:rPr>
      </w:pPr>
      <w:r w:rsidRPr="007E4DE8">
        <w:rPr>
          <w:lang w:val="lv-LV"/>
        </w:rPr>
        <w:lastRenderedPageBreak/>
        <w:t xml:space="preserve"> </w:t>
      </w:r>
      <w:r w:rsidR="00B83559" w:rsidRPr="007E4DE8">
        <w:rPr>
          <w:lang w:val="lv-LV"/>
        </w:rPr>
        <w:t>2017.gada 3.jūlija sapulces</w:t>
      </w:r>
      <w:r w:rsidRPr="007E4DE8">
        <w:rPr>
          <w:lang w:val="lv-LV"/>
        </w:rPr>
        <w:t xml:space="preserve"> protokol</w:t>
      </w:r>
      <w:r w:rsidR="00B83559" w:rsidRPr="007E4DE8">
        <w:rPr>
          <w:lang w:val="lv-LV"/>
        </w:rPr>
        <w:t>s</w:t>
      </w:r>
      <w:r w:rsidR="003A4C5A" w:rsidRPr="007E4DE8">
        <w:rPr>
          <w:lang w:val="lv-LV"/>
        </w:rPr>
        <w:t xml:space="preserve"> Nr.1</w:t>
      </w:r>
      <w:r w:rsidR="00CA6269" w:rsidRPr="007E4DE8">
        <w:rPr>
          <w:lang w:val="lv-LV"/>
        </w:rPr>
        <w:t xml:space="preserve"> uz 1 lp</w:t>
      </w:r>
      <w:r w:rsidRPr="007E4DE8">
        <w:rPr>
          <w:lang w:val="lv-LV"/>
        </w:rPr>
        <w:t>;</w:t>
      </w:r>
    </w:p>
    <w:p w14:paraId="2790DB21" w14:textId="352284F0" w:rsidR="003D3EBE" w:rsidRPr="007E4DE8" w:rsidRDefault="003D3EBE" w:rsidP="003D3EBE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jc w:val="both"/>
        <w:rPr>
          <w:color w:val="000000"/>
          <w:lang w:val="lv-LV"/>
        </w:rPr>
      </w:pPr>
      <w:r w:rsidRPr="007E4DE8">
        <w:rPr>
          <w:lang w:val="lv-LV"/>
        </w:rPr>
        <w:t xml:space="preserve"> </w:t>
      </w:r>
      <w:r w:rsidR="00B83559" w:rsidRPr="007E4DE8">
        <w:rPr>
          <w:lang w:val="lv-LV"/>
        </w:rPr>
        <w:t>2017.gada 11.jūlija sapulces protokols</w:t>
      </w:r>
      <w:r w:rsidR="003A4C5A" w:rsidRPr="007E4DE8">
        <w:rPr>
          <w:lang w:val="lv-LV"/>
        </w:rPr>
        <w:t xml:space="preserve"> Nr.2</w:t>
      </w:r>
      <w:r w:rsidR="00CA6269" w:rsidRPr="007E4DE8">
        <w:rPr>
          <w:lang w:val="lv-LV"/>
        </w:rPr>
        <w:t xml:space="preserve"> uz 1 lp</w:t>
      </w:r>
      <w:r w:rsidRPr="007E4DE8">
        <w:rPr>
          <w:lang w:val="lv-LV"/>
        </w:rPr>
        <w:t xml:space="preserve">; </w:t>
      </w:r>
    </w:p>
    <w:p w14:paraId="76E66599" w14:textId="6FFEC52F" w:rsidR="003D3EBE" w:rsidRPr="007E4DE8" w:rsidRDefault="00B83559" w:rsidP="003D3EBE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jc w:val="both"/>
        <w:rPr>
          <w:color w:val="000000"/>
          <w:lang w:val="lv-LV"/>
        </w:rPr>
      </w:pPr>
      <w:r w:rsidRPr="007E4DE8">
        <w:rPr>
          <w:lang w:val="lv-LV"/>
        </w:rPr>
        <w:t xml:space="preserve">2017.gada 1.augusta </w:t>
      </w:r>
      <w:r w:rsidR="003D3EBE" w:rsidRPr="007E4DE8">
        <w:rPr>
          <w:lang w:val="lv-LV"/>
        </w:rPr>
        <w:t>sapulces protokol</w:t>
      </w:r>
      <w:r w:rsidRPr="007E4DE8">
        <w:rPr>
          <w:lang w:val="lv-LV"/>
        </w:rPr>
        <w:t>s</w:t>
      </w:r>
      <w:r w:rsidR="003A4C5A" w:rsidRPr="007E4DE8">
        <w:rPr>
          <w:lang w:val="lv-LV"/>
        </w:rPr>
        <w:t xml:space="preserve"> Nr.3</w:t>
      </w:r>
      <w:r w:rsidR="00CA6269" w:rsidRPr="007E4DE8">
        <w:rPr>
          <w:lang w:val="lv-LV"/>
        </w:rPr>
        <w:t xml:space="preserve"> uz  1 lp</w:t>
      </w:r>
      <w:r w:rsidR="003D3EBE" w:rsidRPr="007E4DE8">
        <w:rPr>
          <w:lang w:val="lv-LV"/>
        </w:rPr>
        <w:t xml:space="preserve">, </w:t>
      </w:r>
    </w:p>
    <w:p w14:paraId="70233C4C" w14:textId="693F46C9" w:rsidR="003D3EBE" w:rsidRPr="007E4DE8" w:rsidRDefault="003D3EBE" w:rsidP="003D3EBE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jc w:val="both"/>
        <w:rPr>
          <w:color w:val="000000"/>
          <w:lang w:val="lv-LV"/>
        </w:rPr>
      </w:pPr>
      <w:r w:rsidRPr="007E4DE8">
        <w:rPr>
          <w:lang w:val="lv-LV"/>
        </w:rPr>
        <w:t>Kopija no autoruzraudzības žurnāla</w:t>
      </w:r>
      <w:r w:rsidR="00CA6269" w:rsidRPr="007E4DE8">
        <w:rPr>
          <w:lang w:val="lv-LV"/>
        </w:rPr>
        <w:t xml:space="preserve"> un 2 lp.</w:t>
      </w:r>
    </w:p>
    <w:p w14:paraId="143D2654" w14:textId="77777777" w:rsidR="004A2CFE" w:rsidRDefault="004A2CFE" w:rsidP="00C42580">
      <w:pPr>
        <w:tabs>
          <w:tab w:val="left" w:pos="0"/>
          <w:tab w:val="left" w:pos="709"/>
        </w:tabs>
        <w:jc w:val="both"/>
        <w:rPr>
          <w:color w:val="000000"/>
          <w:sz w:val="23"/>
          <w:szCs w:val="23"/>
          <w:lang w:val="lv-LV"/>
        </w:rPr>
      </w:pPr>
    </w:p>
    <w:p w14:paraId="1F15EE75" w14:textId="77777777" w:rsidR="00454404" w:rsidRDefault="00454404" w:rsidP="00C42580">
      <w:pPr>
        <w:tabs>
          <w:tab w:val="left" w:pos="0"/>
          <w:tab w:val="left" w:pos="709"/>
        </w:tabs>
        <w:jc w:val="both"/>
        <w:rPr>
          <w:color w:val="000000"/>
          <w:sz w:val="23"/>
          <w:szCs w:val="23"/>
          <w:lang w:val="lv-LV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454404" w:rsidRPr="00454404" w14:paraId="6F26CCA6" w14:textId="77777777" w:rsidTr="002472CD">
        <w:trPr>
          <w:trHeight w:val="350"/>
        </w:trPr>
        <w:tc>
          <w:tcPr>
            <w:tcW w:w="4982" w:type="dxa"/>
          </w:tcPr>
          <w:p w14:paraId="5844D466" w14:textId="77777777" w:rsidR="00454404" w:rsidRPr="00454404" w:rsidRDefault="00454404" w:rsidP="00454404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r w:rsidRPr="00454404">
              <w:rPr>
                <w:b/>
                <w:bCs/>
                <w:sz w:val="22"/>
                <w:szCs w:val="22"/>
              </w:rPr>
              <w:t>Maksātājs</w:t>
            </w:r>
            <w:proofErr w:type="spellEnd"/>
            <w:r w:rsidRPr="00454404">
              <w:rPr>
                <w:b/>
                <w:bCs/>
                <w:sz w:val="22"/>
                <w:szCs w:val="22"/>
              </w:rPr>
              <w:t>:</w:t>
            </w:r>
            <w:r w:rsidRPr="00454404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4907" w:type="dxa"/>
          </w:tcPr>
          <w:p w14:paraId="63953BDF" w14:textId="77777777" w:rsidR="00454404" w:rsidRPr="00454404" w:rsidRDefault="00454404" w:rsidP="00454404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54404" w:rsidRPr="00454404" w14:paraId="76CDA1D7" w14:textId="77777777" w:rsidTr="002472CD">
        <w:trPr>
          <w:trHeight w:val="320"/>
        </w:trPr>
        <w:tc>
          <w:tcPr>
            <w:tcW w:w="4982" w:type="dxa"/>
          </w:tcPr>
          <w:p w14:paraId="3E85F910" w14:textId="77777777" w:rsidR="00454404" w:rsidRPr="00454404" w:rsidRDefault="00454404" w:rsidP="00454404">
            <w:pPr>
              <w:snapToGrid w:val="0"/>
              <w:rPr>
                <w:b/>
                <w:sz w:val="22"/>
                <w:szCs w:val="22"/>
                <w:lang w:val="lv-LV"/>
              </w:rPr>
            </w:pPr>
            <w:r w:rsidRPr="00454404">
              <w:rPr>
                <w:b/>
                <w:sz w:val="22"/>
                <w:szCs w:val="22"/>
                <w:lang w:val="lv-LV"/>
              </w:rPr>
              <w:t>Liepājas pilsētas pašvaldības iestāde “Liepājas pilsētas Izglītības pārvalde”</w:t>
            </w:r>
          </w:p>
        </w:tc>
        <w:tc>
          <w:tcPr>
            <w:tcW w:w="4907" w:type="dxa"/>
          </w:tcPr>
          <w:p w14:paraId="34B09EEC" w14:textId="77777777" w:rsidR="00454404" w:rsidRPr="00454404" w:rsidRDefault="00454404" w:rsidP="00454404">
            <w:pPr>
              <w:snapToGrid w:val="0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54404" w:rsidRPr="00454404" w14:paraId="4B75E2E6" w14:textId="77777777" w:rsidTr="002472CD">
        <w:tc>
          <w:tcPr>
            <w:tcW w:w="4982" w:type="dxa"/>
          </w:tcPr>
          <w:p w14:paraId="49C6BAB4" w14:textId="77777777" w:rsidR="00454404" w:rsidRPr="00454404" w:rsidRDefault="00454404" w:rsidP="00454404">
            <w:pPr>
              <w:tabs>
                <w:tab w:val="left" w:pos="4395"/>
              </w:tabs>
              <w:snapToGrid w:val="0"/>
              <w:rPr>
                <w:sz w:val="22"/>
                <w:szCs w:val="22"/>
                <w:lang w:val="lv-LV"/>
              </w:rPr>
            </w:pPr>
            <w:r w:rsidRPr="00454404">
              <w:rPr>
                <w:sz w:val="22"/>
                <w:szCs w:val="22"/>
                <w:lang w:val="lv-LV"/>
              </w:rPr>
              <w:t>Uliha iela 36, Liepāja, LV-3401</w:t>
            </w:r>
          </w:p>
        </w:tc>
        <w:tc>
          <w:tcPr>
            <w:tcW w:w="4907" w:type="dxa"/>
          </w:tcPr>
          <w:p w14:paraId="67F56022" w14:textId="77777777" w:rsidR="00454404" w:rsidRPr="00454404" w:rsidRDefault="00454404" w:rsidP="00454404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</w:tr>
      <w:tr w:rsidR="00454404" w:rsidRPr="00454404" w14:paraId="458D7BC6" w14:textId="77777777" w:rsidTr="002472CD">
        <w:tc>
          <w:tcPr>
            <w:tcW w:w="4982" w:type="dxa"/>
          </w:tcPr>
          <w:p w14:paraId="048E76A3" w14:textId="77777777" w:rsidR="00454404" w:rsidRPr="00454404" w:rsidRDefault="00454404" w:rsidP="00454404">
            <w:pPr>
              <w:snapToGrid w:val="0"/>
              <w:rPr>
                <w:sz w:val="22"/>
                <w:szCs w:val="22"/>
                <w:lang w:val="lv-LV"/>
              </w:rPr>
            </w:pPr>
            <w:r w:rsidRPr="00454404">
              <w:rPr>
                <w:sz w:val="22"/>
                <w:szCs w:val="22"/>
                <w:lang w:val="lv-LV"/>
              </w:rPr>
              <w:t>Reģistrācijas Nr.90000063151</w:t>
            </w:r>
          </w:p>
        </w:tc>
        <w:tc>
          <w:tcPr>
            <w:tcW w:w="4907" w:type="dxa"/>
          </w:tcPr>
          <w:p w14:paraId="6869FFF6" w14:textId="77777777" w:rsidR="00454404" w:rsidRPr="00454404" w:rsidRDefault="00454404" w:rsidP="00454404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</w:tr>
      <w:tr w:rsidR="00454404" w:rsidRPr="00454404" w14:paraId="3BA4C17A" w14:textId="77777777" w:rsidTr="002472CD">
        <w:tc>
          <w:tcPr>
            <w:tcW w:w="4982" w:type="dxa"/>
          </w:tcPr>
          <w:p w14:paraId="5FD23AFC" w14:textId="3E56C338" w:rsidR="00454404" w:rsidRPr="00454404" w:rsidRDefault="00454404" w:rsidP="00454404">
            <w:pPr>
              <w:snapToGrid w:val="0"/>
              <w:ind w:right="-108"/>
              <w:rPr>
                <w:sz w:val="22"/>
                <w:szCs w:val="22"/>
                <w:lang w:val="lv-LV"/>
              </w:rPr>
            </w:pPr>
          </w:p>
        </w:tc>
        <w:tc>
          <w:tcPr>
            <w:tcW w:w="4907" w:type="dxa"/>
          </w:tcPr>
          <w:p w14:paraId="1F2DD082" w14:textId="77777777" w:rsidR="00454404" w:rsidRPr="00454404" w:rsidRDefault="00454404" w:rsidP="00454404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</w:tr>
      <w:tr w:rsidR="00454404" w:rsidRPr="00454404" w14:paraId="4DC52C9E" w14:textId="77777777" w:rsidTr="002472CD">
        <w:tc>
          <w:tcPr>
            <w:tcW w:w="4982" w:type="dxa"/>
          </w:tcPr>
          <w:p w14:paraId="3A9F2C47" w14:textId="218C1B2E" w:rsidR="00454404" w:rsidRPr="00454404" w:rsidRDefault="00454404" w:rsidP="00454404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4907" w:type="dxa"/>
          </w:tcPr>
          <w:p w14:paraId="07727A29" w14:textId="77777777" w:rsidR="00454404" w:rsidRPr="00454404" w:rsidRDefault="00454404" w:rsidP="00454404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</w:tr>
      <w:tr w:rsidR="00454404" w:rsidRPr="00454404" w14:paraId="275FAD8A" w14:textId="77777777" w:rsidTr="002472CD">
        <w:trPr>
          <w:trHeight w:val="259"/>
        </w:trPr>
        <w:tc>
          <w:tcPr>
            <w:tcW w:w="4982" w:type="dxa"/>
          </w:tcPr>
          <w:p w14:paraId="204D8C4E" w14:textId="16FB7367" w:rsidR="00454404" w:rsidRPr="00454404" w:rsidRDefault="00454404" w:rsidP="00454404">
            <w:pPr>
              <w:tabs>
                <w:tab w:val="left" w:pos="4680"/>
                <w:tab w:val="left" w:pos="4860"/>
              </w:tabs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4907" w:type="dxa"/>
          </w:tcPr>
          <w:p w14:paraId="5A0C5D2F" w14:textId="77777777" w:rsidR="00454404" w:rsidRPr="00454404" w:rsidRDefault="00454404" w:rsidP="00454404">
            <w:pPr>
              <w:tabs>
                <w:tab w:val="left" w:pos="4680"/>
                <w:tab w:val="left" w:pos="4860"/>
              </w:tabs>
              <w:snapToGrid w:val="0"/>
              <w:rPr>
                <w:sz w:val="22"/>
                <w:szCs w:val="22"/>
                <w:lang w:val="lv-LV"/>
              </w:rPr>
            </w:pPr>
          </w:p>
        </w:tc>
      </w:tr>
      <w:tr w:rsidR="00454404" w:rsidRPr="00454404" w14:paraId="49B4801B" w14:textId="77777777" w:rsidTr="002472CD">
        <w:tc>
          <w:tcPr>
            <w:tcW w:w="4982" w:type="dxa"/>
          </w:tcPr>
          <w:p w14:paraId="1C915C54" w14:textId="77777777" w:rsidR="00454404" w:rsidRPr="00454404" w:rsidRDefault="00454404" w:rsidP="00454404">
            <w:pPr>
              <w:snapToGrid w:val="0"/>
              <w:rPr>
                <w:b/>
                <w:bCs/>
                <w:sz w:val="22"/>
                <w:szCs w:val="22"/>
                <w:lang w:val="lv-LV"/>
              </w:rPr>
            </w:pPr>
          </w:p>
          <w:p w14:paraId="0F8FCA26" w14:textId="77777777" w:rsidR="00454404" w:rsidRPr="00454404" w:rsidRDefault="00454404" w:rsidP="00454404">
            <w:pPr>
              <w:keepNext/>
              <w:autoSpaceDE w:val="0"/>
              <w:outlineLvl w:val="0"/>
              <w:rPr>
                <w:b/>
                <w:bCs/>
                <w:sz w:val="22"/>
                <w:szCs w:val="22"/>
                <w:lang w:val="lv-LV" w:eastAsia="lv-LV" w:bidi="lv-LV"/>
              </w:rPr>
            </w:pPr>
            <w:r w:rsidRPr="00454404">
              <w:rPr>
                <w:b/>
                <w:bCs/>
                <w:kern w:val="1"/>
                <w:sz w:val="22"/>
                <w:szCs w:val="22"/>
                <w:lang w:val="lv-LV"/>
              </w:rPr>
              <w:t>Vadītāja:                         K.Niedre-Lathere</w:t>
            </w:r>
          </w:p>
          <w:p w14:paraId="1A4AE029" w14:textId="77777777" w:rsidR="00454404" w:rsidRPr="00454404" w:rsidRDefault="00454404" w:rsidP="00454404">
            <w:pPr>
              <w:autoSpaceDE w:val="0"/>
              <w:rPr>
                <w:sz w:val="22"/>
                <w:szCs w:val="22"/>
                <w:lang w:val="lv-LV"/>
              </w:rPr>
            </w:pPr>
            <w:r w:rsidRPr="00454404">
              <w:rPr>
                <w:sz w:val="22"/>
                <w:szCs w:val="22"/>
                <w:lang w:val="lv-LV" w:eastAsia="lv-LV" w:bidi="lv-LV"/>
              </w:rPr>
              <w:t xml:space="preserve">        </w:t>
            </w:r>
            <w:r w:rsidRPr="00454404">
              <w:rPr>
                <w:sz w:val="22"/>
                <w:szCs w:val="22"/>
                <w:lang w:val="lv-LV"/>
              </w:rPr>
              <w:t xml:space="preserve">     </w:t>
            </w:r>
          </w:p>
        </w:tc>
        <w:tc>
          <w:tcPr>
            <w:tcW w:w="4907" w:type="dxa"/>
          </w:tcPr>
          <w:p w14:paraId="45863BE4" w14:textId="77777777" w:rsidR="00454404" w:rsidRPr="00454404" w:rsidRDefault="00454404" w:rsidP="00454404">
            <w:pPr>
              <w:keepNext/>
              <w:tabs>
                <w:tab w:val="num" w:pos="0"/>
              </w:tabs>
              <w:snapToGrid w:val="0"/>
              <w:ind w:left="-18" w:right="12"/>
              <w:outlineLvl w:val="0"/>
              <w:rPr>
                <w:rFonts w:cs="Tahoma"/>
                <w:bCs/>
                <w:sz w:val="22"/>
                <w:szCs w:val="22"/>
                <w:lang w:val="lv-LV"/>
              </w:rPr>
            </w:pPr>
          </w:p>
        </w:tc>
      </w:tr>
      <w:tr w:rsidR="00454404" w:rsidRPr="00454404" w14:paraId="27B8DD96" w14:textId="77777777" w:rsidTr="002472CD">
        <w:tc>
          <w:tcPr>
            <w:tcW w:w="4982" w:type="dxa"/>
          </w:tcPr>
          <w:p w14:paraId="2CA36354" w14:textId="77777777" w:rsidR="00454404" w:rsidRPr="00454404" w:rsidRDefault="00454404" w:rsidP="00454404">
            <w:pPr>
              <w:snapToGrid w:val="0"/>
              <w:rPr>
                <w:bCs/>
                <w:sz w:val="22"/>
                <w:szCs w:val="22"/>
                <w:lang w:val="lv-LV"/>
              </w:rPr>
            </w:pPr>
          </w:p>
          <w:p w14:paraId="132646FD" w14:textId="77777777" w:rsidR="00454404" w:rsidRPr="00454404" w:rsidRDefault="00454404" w:rsidP="00454404">
            <w:pPr>
              <w:snapToGrid w:val="0"/>
              <w:rPr>
                <w:b/>
                <w:bCs/>
                <w:sz w:val="22"/>
                <w:szCs w:val="22"/>
                <w:lang w:val="lv-LV"/>
              </w:rPr>
            </w:pPr>
            <w:r w:rsidRPr="00454404">
              <w:rPr>
                <w:b/>
                <w:bCs/>
                <w:sz w:val="22"/>
                <w:szCs w:val="22"/>
                <w:lang w:val="lv-LV"/>
              </w:rPr>
              <w:t xml:space="preserve">Pasūtītājs: </w:t>
            </w:r>
          </w:p>
          <w:p w14:paraId="3E7E179A" w14:textId="77777777" w:rsidR="00454404" w:rsidRPr="00454404" w:rsidRDefault="00454404" w:rsidP="00454404">
            <w:pPr>
              <w:snapToGrid w:val="0"/>
              <w:rPr>
                <w:b/>
                <w:bCs/>
                <w:sz w:val="22"/>
                <w:szCs w:val="22"/>
                <w:lang w:val="lv-LV"/>
              </w:rPr>
            </w:pPr>
            <w:r w:rsidRPr="00454404">
              <w:rPr>
                <w:b/>
                <w:bCs/>
                <w:sz w:val="22"/>
                <w:szCs w:val="22"/>
                <w:lang w:val="lv-LV"/>
              </w:rPr>
              <w:t xml:space="preserve">                                                  </w:t>
            </w:r>
          </w:p>
        </w:tc>
        <w:tc>
          <w:tcPr>
            <w:tcW w:w="4907" w:type="dxa"/>
          </w:tcPr>
          <w:p w14:paraId="065C318F" w14:textId="77777777" w:rsidR="00454404" w:rsidRPr="00454404" w:rsidRDefault="00454404" w:rsidP="00454404">
            <w:pPr>
              <w:keepNext/>
              <w:tabs>
                <w:tab w:val="num" w:pos="0"/>
              </w:tabs>
              <w:ind w:left="-18" w:right="12"/>
              <w:outlineLvl w:val="0"/>
              <w:rPr>
                <w:rFonts w:cs="Tahoma"/>
                <w:bCs/>
                <w:sz w:val="22"/>
                <w:szCs w:val="22"/>
                <w:lang w:val="lv-LV"/>
              </w:rPr>
            </w:pPr>
          </w:p>
          <w:p w14:paraId="19E600C9" w14:textId="77777777" w:rsidR="00454404" w:rsidRPr="00454404" w:rsidRDefault="00454404" w:rsidP="00454404">
            <w:pPr>
              <w:keepNext/>
              <w:tabs>
                <w:tab w:val="num" w:pos="0"/>
              </w:tabs>
              <w:snapToGrid w:val="0"/>
              <w:ind w:left="-18" w:right="12"/>
              <w:outlineLvl w:val="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  <w:r w:rsidRPr="00454404">
              <w:rPr>
                <w:rFonts w:cs="Tahoma"/>
                <w:b/>
                <w:bCs/>
                <w:sz w:val="22"/>
                <w:szCs w:val="22"/>
                <w:lang w:val="lv-LV"/>
              </w:rPr>
              <w:t>Izpildītājs:</w:t>
            </w:r>
          </w:p>
        </w:tc>
      </w:tr>
      <w:tr w:rsidR="00454404" w:rsidRPr="00454404" w14:paraId="3748A3DD" w14:textId="77777777" w:rsidTr="002472CD">
        <w:tc>
          <w:tcPr>
            <w:tcW w:w="4982" w:type="dxa"/>
          </w:tcPr>
          <w:p w14:paraId="7A1990AA" w14:textId="77777777" w:rsidR="00454404" w:rsidRPr="00454404" w:rsidRDefault="00454404" w:rsidP="00454404">
            <w:pPr>
              <w:snapToGrid w:val="0"/>
              <w:rPr>
                <w:b/>
                <w:bCs/>
                <w:sz w:val="22"/>
                <w:szCs w:val="22"/>
                <w:lang w:val="lv-LV"/>
              </w:rPr>
            </w:pPr>
            <w:r w:rsidRPr="00454404">
              <w:rPr>
                <w:b/>
                <w:bCs/>
                <w:sz w:val="22"/>
                <w:szCs w:val="22"/>
                <w:lang w:val="lv-LV"/>
              </w:rPr>
              <w:t xml:space="preserve">Liepājas pilsētas pašvaldības iestāde </w:t>
            </w:r>
          </w:p>
          <w:p w14:paraId="41CFCD68" w14:textId="77777777" w:rsidR="00454404" w:rsidRPr="00454404" w:rsidRDefault="00454404" w:rsidP="00454404">
            <w:pPr>
              <w:snapToGrid w:val="0"/>
              <w:rPr>
                <w:b/>
                <w:bCs/>
                <w:sz w:val="22"/>
                <w:szCs w:val="22"/>
                <w:lang w:val="lv-LV"/>
              </w:rPr>
            </w:pPr>
            <w:r w:rsidRPr="00454404">
              <w:rPr>
                <w:b/>
                <w:bCs/>
                <w:sz w:val="22"/>
                <w:szCs w:val="22"/>
                <w:lang w:val="lv-LV"/>
              </w:rPr>
              <w:t xml:space="preserve">“Komunālā pārvalde”                                 </w:t>
            </w:r>
          </w:p>
        </w:tc>
        <w:tc>
          <w:tcPr>
            <w:tcW w:w="4907" w:type="dxa"/>
          </w:tcPr>
          <w:p w14:paraId="5C07EE2A" w14:textId="77777777" w:rsidR="00454404" w:rsidRPr="00454404" w:rsidRDefault="00454404" w:rsidP="00454404">
            <w:pPr>
              <w:snapToGrid w:val="0"/>
              <w:rPr>
                <w:b/>
                <w:sz w:val="22"/>
                <w:szCs w:val="22"/>
                <w:highlight w:val="red"/>
                <w:lang w:val="lv-LV"/>
              </w:rPr>
            </w:pPr>
            <w:r w:rsidRPr="00454404">
              <w:rPr>
                <w:b/>
                <w:sz w:val="22"/>
                <w:szCs w:val="22"/>
                <w:lang w:val="lv-LV"/>
              </w:rPr>
              <w:t>SIA “SK Lauktehnika”</w:t>
            </w:r>
          </w:p>
        </w:tc>
      </w:tr>
      <w:tr w:rsidR="00454404" w:rsidRPr="00454404" w14:paraId="273F72F7" w14:textId="77777777" w:rsidTr="002472CD">
        <w:tc>
          <w:tcPr>
            <w:tcW w:w="4982" w:type="dxa"/>
          </w:tcPr>
          <w:p w14:paraId="78C3309F" w14:textId="77777777" w:rsidR="00454404" w:rsidRPr="00454404" w:rsidRDefault="00454404" w:rsidP="00454404">
            <w:pPr>
              <w:snapToGrid w:val="0"/>
              <w:rPr>
                <w:bCs/>
                <w:sz w:val="22"/>
                <w:szCs w:val="22"/>
                <w:lang w:val="lv-LV"/>
              </w:rPr>
            </w:pPr>
            <w:r w:rsidRPr="00454404">
              <w:rPr>
                <w:bCs/>
                <w:sz w:val="22"/>
                <w:szCs w:val="22"/>
                <w:lang w:val="lv-LV"/>
              </w:rPr>
              <w:t xml:space="preserve">Uliha iela 44, Liepāja, LV 3401                            </w:t>
            </w:r>
          </w:p>
        </w:tc>
        <w:tc>
          <w:tcPr>
            <w:tcW w:w="4907" w:type="dxa"/>
          </w:tcPr>
          <w:p w14:paraId="732D2DB5" w14:textId="77777777" w:rsidR="00454404" w:rsidRPr="00454404" w:rsidRDefault="00454404" w:rsidP="00454404">
            <w:pPr>
              <w:snapToGrid w:val="0"/>
              <w:rPr>
                <w:sz w:val="22"/>
                <w:szCs w:val="22"/>
                <w:lang w:val="lv-LV"/>
              </w:rPr>
            </w:pPr>
            <w:r w:rsidRPr="00454404">
              <w:rPr>
                <w:sz w:val="22"/>
                <w:szCs w:val="22"/>
                <w:lang w:val="lv-LV"/>
              </w:rPr>
              <w:t>Grobiņa, Jāņu iela 1, LV 3430</w:t>
            </w:r>
          </w:p>
        </w:tc>
      </w:tr>
      <w:tr w:rsidR="00454404" w:rsidRPr="00454404" w14:paraId="45465A0E" w14:textId="77777777" w:rsidTr="002472CD">
        <w:trPr>
          <w:trHeight w:val="92"/>
        </w:trPr>
        <w:tc>
          <w:tcPr>
            <w:tcW w:w="4982" w:type="dxa"/>
          </w:tcPr>
          <w:p w14:paraId="482A2B19" w14:textId="77777777" w:rsidR="00454404" w:rsidRPr="00454404" w:rsidRDefault="00454404" w:rsidP="00454404">
            <w:pPr>
              <w:snapToGrid w:val="0"/>
              <w:rPr>
                <w:bCs/>
                <w:sz w:val="22"/>
                <w:szCs w:val="22"/>
                <w:lang w:val="lv-LV"/>
              </w:rPr>
            </w:pPr>
            <w:r w:rsidRPr="00454404">
              <w:rPr>
                <w:bCs/>
                <w:sz w:val="22"/>
                <w:szCs w:val="22"/>
                <w:lang w:val="lv-LV"/>
              </w:rPr>
              <w:t xml:space="preserve">NMR kods 90010879256                                  </w:t>
            </w:r>
          </w:p>
        </w:tc>
        <w:tc>
          <w:tcPr>
            <w:tcW w:w="4907" w:type="dxa"/>
          </w:tcPr>
          <w:p w14:paraId="14C42EDC" w14:textId="77777777" w:rsidR="00454404" w:rsidRPr="00454404" w:rsidRDefault="00454404" w:rsidP="00454404">
            <w:pPr>
              <w:rPr>
                <w:lang w:val="lv-LV"/>
              </w:rPr>
            </w:pPr>
            <w:r w:rsidRPr="00454404">
              <w:rPr>
                <w:lang w:val="lv-LV"/>
              </w:rPr>
              <w:t>Reģistrācijas Nr. 42103047991</w:t>
            </w:r>
          </w:p>
        </w:tc>
      </w:tr>
      <w:tr w:rsidR="00454404" w:rsidRPr="00454404" w14:paraId="78801EB8" w14:textId="77777777" w:rsidTr="002472CD">
        <w:tc>
          <w:tcPr>
            <w:tcW w:w="4982" w:type="dxa"/>
          </w:tcPr>
          <w:p w14:paraId="36F9A467" w14:textId="4786F907" w:rsidR="00454404" w:rsidRPr="00454404" w:rsidRDefault="00454404" w:rsidP="00454404">
            <w:pPr>
              <w:snapToGrid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907" w:type="dxa"/>
          </w:tcPr>
          <w:p w14:paraId="2224CAAD" w14:textId="4080FE08" w:rsidR="00454404" w:rsidRPr="00454404" w:rsidRDefault="00454404" w:rsidP="00454404">
            <w:pPr>
              <w:ind w:right="-108"/>
              <w:rPr>
                <w:lang w:val="lv-LV"/>
              </w:rPr>
            </w:pPr>
            <w:bookmarkStart w:id="0" w:name="_GoBack"/>
            <w:bookmarkEnd w:id="0"/>
          </w:p>
        </w:tc>
      </w:tr>
      <w:tr w:rsidR="00454404" w:rsidRPr="00454404" w14:paraId="62E4BBF0" w14:textId="77777777" w:rsidTr="002472CD">
        <w:tc>
          <w:tcPr>
            <w:tcW w:w="4982" w:type="dxa"/>
          </w:tcPr>
          <w:p w14:paraId="66276ACF" w14:textId="200C6DBE" w:rsidR="00454404" w:rsidRPr="00454404" w:rsidRDefault="00454404" w:rsidP="00454404">
            <w:pPr>
              <w:snapToGrid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907" w:type="dxa"/>
          </w:tcPr>
          <w:p w14:paraId="11396BAE" w14:textId="2F9E5631" w:rsidR="00454404" w:rsidRPr="00454404" w:rsidRDefault="00454404" w:rsidP="00454404">
            <w:pPr>
              <w:rPr>
                <w:lang w:val="lv-LV"/>
              </w:rPr>
            </w:pPr>
          </w:p>
        </w:tc>
      </w:tr>
      <w:tr w:rsidR="00454404" w:rsidRPr="00454404" w14:paraId="09AF046A" w14:textId="77777777" w:rsidTr="002472CD">
        <w:tc>
          <w:tcPr>
            <w:tcW w:w="4982" w:type="dxa"/>
          </w:tcPr>
          <w:p w14:paraId="7C0ADC32" w14:textId="17DAD097" w:rsidR="00454404" w:rsidRPr="00454404" w:rsidRDefault="00454404" w:rsidP="00454404">
            <w:pPr>
              <w:snapToGrid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907" w:type="dxa"/>
          </w:tcPr>
          <w:p w14:paraId="47AE6D97" w14:textId="685D751C" w:rsidR="00454404" w:rsidRPr="00454404" w:rsidRDefault="00454404" w:rsidP="00454404">
            <w:pPr>
              <w:rPr>
                <w:lang w:val="lv-LV"/>
              </w:rPr>
            </w:pPr>
          </w:p>
        </w:tc>
      </w:tr>
      <w:tr w:rsidR="00454404" w:rsidRPr="00454404" w14:paraId="40E1C4B6" w14:textId="77777777" w:rsidTr="002472CD">
        <w:tc>
          <w:tcPr>
            <w:tcW w:w="4982" w:type="dxa"/>
          </w:tcPr>
          <w:p w14:paraId="1A48FFB9" w14:textId="77777777" w:rsidR="00454404" w:rsidRPr="00454404" w:rsidRDefault="00454404" w:rsidP="00454404">
            <w:pPr>
              <w:snapToGrid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907" w:type="dxa"/>
          </w:tcPr>
          <w:p w14:paraId="7D870BEF" w14:textId="77777777" w:rsidR="00454404" w:rsidRPr="00454404" w:rsidRDefault="00454404" w:rsidP="00454404">
            <w:pPr>
              <w:rPr>
                <w:lang w:val="lv-LV"/>
              </w:rPr>
            </w:pPr>
          </w:p>
        </w:tc>
      </w:tr>
      <w:tr w:rsidR="00454404" w:rsidRPr="00C71E19" w14:paraId="37E96798" w14:textId="77777777" w:rsidTr="002472CD">
        <w:tc>
          <w:tcPr>
            <w:tcW w:w="4982" w:type="dxa"/>
          </w:tcPr>
          <w:p w14:paraId="304461BF" w14:textId="77777777" w:rsidR="00454404" w:rsidRPr="00454404" w:rsidRDefault="00454404" w:rsidP="00454404">
            <w:pPr>
              <w:keepNext/>
              <w:tabs>
                <w:tab w:val="num" w:pos="0"/>
                <w:tab w:val="left" w:pos="55"/>
              </w:tabs>
              <w:snapToGrid w:val="0"/>
              <w:ind w:left="55" w:right="5"/>
              <w:outlineLvl w:val="0"/>
              <w:rPr>
                <w:bCs/>
                <w:sz w:val="22"/>
                <w:szCs w:val="22"/>
                <w:lang w:val="lv-LV"/>
              </w:rPr>
            </w:pPr>
          </w:p>
          <w:p w14:paraId="4A6697E1" w14:textId="77777777" w:rsidR="00454404" w:rsidRPr="00454404" w:rsidRDefault="00454404" w:rsidP="00454404">
            <w:pPr>
              <w:keepNext/>
              <w:tabs>
                <w:tab w:val="num" w:pos="0"/>
                <w:tab w:val="left" w:pos="55"/>
              </w:tabs>
              <w:snapToGrid w:val="0"/>
              <w:ind w:left="55" w:right="5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454404">
              <w:rPr>
                <w:b/>
                <w:bCs/>
                <w:sz w:val="22"/>
                <w:szCs w:val="22"/>
                <w:lang w:val="lv-LV"/>
              </w:rPr>
              <w:t xml:space="preserve">Vadītājs:                                J.Neimanis     </w:t>
            </w:r>
          </w:p>
          <w:p w14:paraId="5CDD751E" w14:textId="77777777" w:rsidR="00454404" w:rsidRPr="00454404" w:rsidRDefault="00454404" w:rsidP="00454404">
            <w:pPr>
              <w:keepNext/>
              <w:tabs>
                <w:tab w:val="num" w:pos="0"/>
                <w:tab w:val="left" w:pos="432"/>
              </w:tabs>
              <w:snapToGrid w:val="0"/>
              <w:ind w:left="52" w:right="2"/>
              <w:outlineLvl w:val="0"/>
              <w:rPr>
                <w:bCs/>
                <w:sz w:val="22"/>
                <w:szCs w:val="22"/>
                <w:lang w:val="lv-LV"/>
              </w:rPr>
            </w:pPr>
          </w:p>
          <w:p w14:paraId="36E2ECB2" w14:textId="77777777" w:rsidR="00454404" w:rsidRPr="00454404" w:rsidRDefault="00454404" w:rsidP="00454404">
            <w:pPr>
              <w:keepNext/>
              <w:tabs>
                <w:tab w:val="num" w:pos="0"/>
                <w:tab w:val="left" w:pos="432"/>
              </w:tabs>
              <w:snapToGrid w:val="0"/>
              <w:ind w:left="52" w:right="2"/>
              <w:outlineLvl w:val="0"/>
              <w:rPr>
                <w:bCs/>
                <w:sz w:val="22"/>
                <w:szCs w:val="22"/>
                <w:lang w:val="lv-LV"/>
              </w:rPr>
            </w:pPr>
            <w:r w:rsidRPr="00454404">
              <w:rPr>
                <w:bCs/>
                <w:sz w:val="22"/>
                <w:szCs w:val="22"/>
                <w:lang w:val="lv-LV"/>
              </w:rPr>
              <w:t xml:space="preserve">      </w:t>
            </w:r>
          </w:p>
        </w:tc>
        <w:tc>
          <w:tcPr>
            <w:tcW w:w="4907" w:type="dxa"/>
          </w:tcPr>
          <w:p w14:paraId="3A9F389D" w14:textId="77777777" w:rsidR="00454404" w:rsidRPr="00C71E19" w:rsidRDefault="00454404" w:rsidP="00454404">
            <w:pPr>
              <w:rPr>
                <w:b/>
                <w:bCs/>
                <w:sz w:val="22"/>
                <w:szCs w:val="22"/>
                <w:lang w:val="lv-LV"/>
              </w:rPr>
            </w:pPr>
          </w:p>
          <w:p w14:paraId="094BB19C" w14:textId="77777777" w:rsidR="00454404" w:rsidRPr="00C71E19" w:rsidRDefault="00454404" w:rsidP="00454404">
            <w:pPr>
              <w:rPr>
                <w:b/>
                <w:bCs/>
                <w:sz w:val="22"/>
                <w:szCs w:val="22"/>
                <w:lang w:val="lv-LV"/>
              </w:rPr>
            </w:pPr>
            <w:r w:rsidRPr="00C71E19">
              <w:rPr>
                <w:b/>
                <w:bCs/>
                <w:sz w:val="22"/>
                <w:szCs w:val="22"/>
                <w:lang w:val="lv-LV"/>
              </w:rPr>
              <w:t>Valdes priekšsēdētājs:                L.Geršebeks</w:t>
            </w:r>
          </w:p>
        </w:tc>
      </w:tr>
    </w:tbl>
    <w:p w14:paraId="2769CE74" w14:textId="77777777" w:rsidR="00454404" w:rsidRDefault="00454404" w:rsidP="00C42580">
      <w:pPr>
        <w:tabs>
          <w:tab w:val="left" w:pos="0"/>
          <w:tab w:val="left" w:pos="709"/>
        </w:tabs>
        <w:jc w:val="both"/>
        <w:rPr>
          <w:color w:val="000000"/>
          <w:sz w:val="23"/>
          <w:szCs w:val="23"/>
          <w:lang w:val="lv-LV"/>
        </w:rPr>
      </w:pPr>
    </w:p>
    <w:p w14:paraId="08F42316" w14:textId="77777777" w:rsidR="004A2CFE" w:rsidRDefault="004A2CFE" w:rsidP="00C42580">
      <w:pPr>
        <w:tabs>
          <w:tab w:val="left" w:pos="0"/>
          <w:tab w:val="left" w:pos="709"/>
        </w:tabs>
        <w:jc w:val="both"/>
        <w:rPr>
          <w:color w:val="000000"/>
          <w:sz w:val="23"/>
          <w:szCs w:val="23"/>
          <w:lang w:val="lv-LV"/>
        </w:rPr>
      </w:pPr>
    </w:p>
    <w:p w14:paraId="18F2A9CF" w14:textId="77777777" w:rsidR="004A2CFE" w:rsidRPr="00C42580" w:rsidRDefault="004A2CFE" w:rsidP="00C42580">
      <w:pPr>
        <w:tabs>
          <w:tab w:val="left" w:pos="0"/>
          <w:tab w:val="left" w:pos="709"/>
        </w:tabs>
        <w:jc w:val="both"/>
        <w:rPr>
          <w:color w:val="000000"/>
          <w:sz w:val="23"/>
          <w:szCs w:val="23"/>
          <w:lang w:val="lv-LV"/>
        </w:rPr>
      </w:pPr>
    </w:p>
    <w:p w14:paraId="3069211F" w14:textId="77777777" w:rsidR="00F62CF9" w:rsidRDefault="00F62CF9" w:rsidP="0019604A">
      <w:pPr>
        <w:tabs>
          <w:tab w:val="left" w:pos="0"/>
        </w:tabs>
        <w:spacing w:line="360" w:lineRule="auto"/>
        <w:jc w:val="both"/>
        <w:rPr>
          <w:lang w:val="lv-LV"/>
        </w:rPr>
      </w:pPr>
    </w:p>
    <w:p w14:paraId="4C288192" w14:textId="77777777" w:rsidR="00991546" w:rsidRDefault="00991546" w:rsidP="0019604A">
      <w:pPr>
        <w:tabs>
          <w:tab w:val="left" w:pos="0"/>
        </w:tabs>
        <w:spacing w:line="360" w:lineRule="auto"/>
        <w:jc w:val="both"/>
        <w:rPr>
          <w:lang w:val="lv-LV"/>
        </w:rPr>
      </w:pPr>
    </w:p>
    <w:sectPr w:rsidR="00991546" w:rsidSect="00930C9B">
      <w:footerReference w:type="default" r:id="rId9"/>
      <w:footerReference w:type="first" r:id="rId10"/>
      <w:pgSz w:w="11905" w:h="16837"/>
      <w:pgMar w:top="709" w:right="1418" w:bottom="1134" w:left="156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A20C3" w14:textId="77777777" w:rsidR="002D0F0A" w:rsidRDefault="002D0F0A">
      <w:r>
        <w:separator/>
      </w:r>
    </w:p>
  </w:endnote>
  <w:endnote w:type="continuationSeparator" w:id="0">
    <w:p w14:paraId="7144F05C" w14:textId="77777777" w:rsidR="002D0F0A" w:rsidRDefault="002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150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90A91" w14:textId="77777777" w:rsidR="00130246" w:rsidRDefault="001302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73ADD" w14:textId="77777777" w:rsidR="008627BA" w:rsidRDefault="00C505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DCC2C" w14:textId="77777777" w:rsidR="00924975" w:rsidRDefault="00924975" w:rsidP="00924975">
    <w:pPr>
      <w:pStyle w:val="Footer"/>
      <w:tabs>
        <w:tab w:val="clear" w:pos="4153"/>
        <w:tab w:val="clear" w:pos="8306"/>
        <w:tab w:val="left" w:pos="5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97F53" w14:textId="77777777" w:rsidR="002D0F0A" w:rsidRDefault="002D0F0A">
      <w:r>
        <w:separator/>
      </w:r>
    </w:p>
  </w:footnote>
  <w:footnote w:type="continuationSeparator" w:id="0">
    <w:p w14:paraId="43B339E1" w14:textId="77777777" w:rsidR="002D0F0A" w:rsidRDefault="002D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07487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800"/>
      </w:pPr>
    </w:lvl>
  </w:abstractNum>
  <w:abstractNum w:abstractNumId="4">
    <w:nsid w:val="083A44D5"/>
    <w:multiLevelType w:val="multilevel"/>
    <w:tmpl w:val="073CC6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A86BEB"/>
    <w:multiLevelType w:val="multilevel"/>
    <w:tmpl w:val="DA9633BE"/>
    <w:lvl w:ilvl="0">
      <w:start w:val="1"/>
      <w:numFmt w:val="decimal"/>
      <w:lvlText w:val="%1."/>
      <w:lvlJc w:val="left"/>
      <w:pPr>
        <w:ind w:left="6135" w:hanging="57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6">
    <w:nsid w:val="2CF31019"/>
    <w:multiLevelType w:val="hybridMultilevel"/>
    <w:tmpl w:val="A13045E6"/>
    <w:lvl w:ilvl="0" w:tplc="0426000F">
      <w:start w:val="1"/>
      <w:numFmt w:val="decimal"/>
      <w:pStyle w:val="Virsraksts12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2464"/>
    <w:multiLevelType w:val="multilevel"/>
    <w:tmpl w:val="9BDA9B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37"/>
    <w:rsid w:val="000014F2"/>
    <w:rsid w:val="00012F91"/>
    <w:rsid w:val="0001414C"/>
    <w:rsid w:val="00022A43"/>
    <w:rsid w:val="00032BFD"/>
    <w:rsid w:val="00033341"/>
    <w:rsid w:val="00051896"/>
    <w:rsid w:val="0007796E"/>
    <w:rsid w:val="000816E7"/>
    <w:rsid w:val="000B2344"/>
    <w:rsid w:val="000C4B70"/>
    <w:rsid w:val="000E716C"/>
    <w:rsid w:val="000F5E12"/>
    <w:rsid w:val="001005E5"/>
    <w:rsid w:val="00106CEA"/>
    <w:rsid w:val="00130246"/>
    <w:rsid w:val="00130C2D"/>
    <w:rsid w:val="00132FDD"/>
    <w:rsid w:val="00192FEF"/>
    <w:rsid w:val="0019604A"/>
    <w:rsid w:val="001A7929"/>
    <w:rsid w:val="001B0FA9"/>
    <w:rsid w:val="001C1F4D"/>
    <w:rsid w:val="001D3849"/>
    <w:rsid w:val="001E5D9F"/>
    <w:rsid w:val="001F2F5F"/>
    <w:rsid w:val="001F654B"/>
    <w:rsid w:val="00200651"/>
    <w:rsid w:val="002213B9"/>
    <w:rsid w:val="002226CF"/>
    <w:rsid w:val="00222A84"/>
    <w:rsid w:val="0022641C"/>
    <w:rsid w:val="00253EFF"/>
    <w:rsid w:val="00260C90"/>
    <w:rsid w:val="00261F41"/>
    <w:rsid w:val="00283CB2"/>
    <w:rsid w:val="002870F3"/>
    <w:rsid w:val="002A4A52"/>
    <w:rsid w:val="002B345D"/>
    <w:rsid w:val="002C576B"/>
    <w:rsid w:val="002D0F0A"/>
    <w:rsid w:val="002D70A4"/>
    <w:rsid w:val="002E5956"/>
    <w:rsid w:val="002F5A96"/>
    <w:rsid w:val="00304219"/>
    <w:rsid w:val="00311883"/>
    <w:rsid w:val="00315001"/>
    <w:rsid w:val="00345DBA"/>
    <w:rsid w:val="00373FDF"/>
    <w:rsid w:val="00375CD1"/>
    <w:rsid w:val="00377709"/>
    <w:rsid w:val="003A4C5A"/>
    <w:rsid w:val="003A5990"/>
    <w:rsid w:val="003B67E0"/>
    <w:rsid w:val="003D3EBE"/>
    <w:rsid w:val="003F1B50"/>
    <w:rsid w:val="003F28B5"/>
    <w:rsid w:val="00415685"/>
    <w:rsid w:val="0044242F"/>
    <w:rsid w:val="0044774E"/>
    <w:rsid w:val="00454404"/>
    <w:rsid w:val="004551F2"/>
    <w:rsid w:val="0045641B"/>
    <w:rsid w:val="00482ADD"/>
    <w:rsid w:val="004A2CFE"/>
    <w:rsid w:val="004C1B17"/>
    <w:rsid w:val="004C5185"/>
    <w:rsid w:val="004C545D"/>
    <w:rsid w:val="004C6255"/>
    <w:rsid w:val="00555BAD"/>
    <w:rsid w:val="005645C3"/>
    <w:rsid w:val="00566BBB"/>
    <w:rsid w:val="005915F5"/>
    <w:rsid w:val="00593A13"/>
    <w:rsid w:val="005A0547"/>
    <w:rsid w:val="005E3215"/>
    <w:rsid w:val="00633887"/>
    <w:rsid w:val="00644DC7"/>
    <w:rsid w:val="006462F5"/>
    <w:rsid w:val="00655CE3"/>
    <w:rsid w:val="006722C0"/>
    <w:rsid w:val="00686154"/>
    <w:rsid w:val="006F1C54"/>
    <w:rsid w:val="006F777B"/>
    <w:rsid w:val="0073582C"/>
    <w:rsid w:val="00737770"/>
    <w:rsid w:val="0075275E"/>
    <w:rsid w:val="00782E1B"/>
    <w:rsid w:val="0078758E"/>
    <w:rsid w:val="00787CD4"/>
    <w:rsid w:val="00791E90"/>
    <w:rsid w:val="007B3452"/>
    <w:rsid w:val="007B77C3"/>
    <w:rsid w:val="007C3A57"/>
    <w:rsid w:val="007E0061"/>
    <w:rsid w:val="007E4DE8"/>
    <w:rsid w:val="007E58C3"/>
    <w:rsid w:val="007F116B"/>
    <w:rsid w:val="00807337"/>
    <w:rsid w:val="0081298D"/>
    <w:rsid w:val="00826010"/>
    <w:rsid w:val="00833232"/>
    <w:rsid w:val="00863A72"/>
    <w:rsid w:val="00871301"/>
    <w:rsid w:val="008801FB"/>
    <w:rsid w:val="0088362A"/>
    <w:rsid w:val="00884154"/>
    <w:rsid w:val="00896EDF"/>
    <w:rsid w:val="0089760D"/>
    <w:rsid w:val="008E3F86"/>
    <w:rsid w:val="00904FEC"/>
    <w:rsid w:val="00913EE0"/>
    <w:rsid w:val="00915E5F"/>
    <w:rsid w:val="00924975"/>
    <w:rsid w:val="009266EB"/>
    <w:rsid w:val="00927A60"/>
    <w:rsid w:val="00930C9B"/>
    <w:rsid w:val="00945D5C"/>
    <w:rsid w:val="0095426B"/>
    <w:rsid w:val="0097254B"/>
    <w:rsid w:val="00976EBF"/>
    <w:rsid w:val="009817A3"/>
    <w:rsid w:val="00984D87"/>
    <w:rsid w:val="00991546"/>
    <w:rsid w:val="009A697F"/>
    <w:rsid w:val="009B2758"/>
    <w:rsid w:val="009B4DEE"/>
    <w:rsid w:val="009C5A8A"/>
    <w:rsid w:val="009C5CD0"/>
    <w:rsid w:val="009C6419"/>
    <w:rsid w:val="009D39F4"/>
    <w:rsid w:val="009D6567"/>
    <w:rsid w:val="00A454F0"/>
    <w:rsid w:val="00A5154C"/>
    <w:rsid w:val="00AB66A5"/>
    <w:rsid w:val="00AC7B92"/>
    <w:rsid w:val="00AE5BA5"/>
    <w:rsid w:val="00B01D9B"/>
    <w:rsid w:val="00B148AE"/>
    <w:rsid w:val="00B373B8"/>
    <w:rsid w:val="00B45CD4"/>
    <w:rsid w:val="00B472DF"/>
    <w:rsid w:val="00B62EEB"/>
    <w:rsid w:val="00B633BF"/>
    <w:rsid w:val="00B82BD1"/>
    <w:rsid w:val="00B83559"/>
    <w:rsid w:val="00B84922"/>
    <w:rsid w:val="00B8585D"/>
    <w:rsid w:val="00BA4CB9"/>
    <w:rsid w:val="00BA6CF8"/>
    <w:rsid w:val="00BB4F33"/>
    <w:rsid w:val="00C03AB7"/>
    <w:rsid w:val="00C42580"/>
    <w:rsid w:val="00C505FF"/>
    <w:rsid w:val="00C54708"/>
    <w:rsid w:val="00C71E19"/>
    <w:rsid w:val="00C72CA3"/>
    <w:rsid w:val="00C74E5B"/>
    <w:rsid w:val="00C80B9B"/>
    <w:rsid w:val="00C8394C"/>
    <w:rsid w:val="00C85805"/>
    <w:rsid w:val="00CA031A"/>
    <w:rsid w:val="00CA2CD2"/>
    <w:rsid w:val="00CA6269"/>
    <w:rsid w:val="00CC2C9E"/>
    <w:rsid w:val="00CC6A6B"/>
    <w:rsid w:val="00CD3989"/>
    <w:rsid w:val="00CE29EA"/>
    <w:rsid w:val="00CF699C"/>
    <w:rsid w:val="00D502AB"/>
    <w:rsid w:val="00D54EA3"/>
    <w:rsid w:val="00D65368"/>
    <w:rsid w:val="00D94780"/>
    <w:rsid w:val="00DB3CC2"/>
    <w:rsid w:val="00DB5879"/>
    <w:rsid w:val="00DF29D2"/>
    <w:rsid w:val="00E00D83"/>
    <w:rsid w:val="00E039E0"/>
    <w:rsid w:val="00E25237"/>
    <w:rsid w:val="00E575B4"/>
    <w:rsid w:val="00E76941"/>
    <w:rsid w:val="00E81042"/>
    <w:rsid w:val="00E811E6"/>
    <w:rsid w:val="00EC0458"/>
    <w:rsid w:val="00EC4008"/>
    <w:rsid w:val="00ED50F2"/>
    <w:rsid w:val="00EE7C5A"/>
    <w:rsid w:val="00F13774"/>
    <w:rsid w:val="00F15A42"/>
    <w:rsid w:val="00F41B4F"/>
    <w:rsid w:val="00F45D0A"/>
    <w:rsid w:val="00F46FF1"/>
    <w:rsid w:val="00F57065"/>
    <w:rsid w:val="00F60127"/>
    <w:rsid w:val="00F62CF9"/>
    <w:rsid w:val="00F72549"/>
    <w:rsid w:val="00FA574E"/>
    <w:rsid w:val="00FB37C9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2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7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33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807337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073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07337"/>
    <w:pPr>
      <w:jc w:val="both"/>
    </w:pPr>
    <w:rPr>
      <w:sz w:val="26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80733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ormalWeb">
    <w:name w:val="Normal (Web)"/>
    <w:basedOn w:val="Normal"/>
    <w:semiHidden/>
    <w:rsid w:val="00807337"/>
    <w:pPr>
      <w:spacing w:before="100" w:after="100"/>
    </w:pPr>
    <w:rPr>
      <w:rFonts w:ascii="Arial Unicode MS" w:eastAsia="Arial Unicode MS" w:hAnsi="Arial Unicode MS" w:cs="Arial Unicode MS"/>
      <w:lang w:val="en-GB"/>
    </w:rPr>
  </w:style>
  <w:style w:type="paragraph" w:styleId="ListParagraph">
    <w:name w:val="List Paragraph"/>
    <w:basedOn w:val="Normal"/>
    <w:uiPriority w:val="34"/>
    <w:qFormat/>
    <w:rsid w:val="0080733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07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33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59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2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4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47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70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547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70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5470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54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708"/>
    <w:pPr>
      <w:suppressAutoHyphens w:val="0"/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08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Virsraksts11">
    <w:name w:val="Virsraksts 11"/>
    <w:basedOn w:val="Normal"/>
    <w:next w:val="Normal"/>
    <w:rsid w:val="00991546"/>
    <w:pPr>
      <w:keepNext/>
      <w:ind w:left="360" w:hanging="360"/>
    </w:pPr>
    <w:rPr>
      <w:b/>
      <w:bCs/>
      <w:sz w:val="22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4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B7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B70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Virsraksts12">
    <w:name w:val="Virsraksts 12"/>
    <w:basedOn w:val="Normal"/>
    <w:next w:val="Normal"/>
    <w:rsid w:val="00C72CA3"/>
    <w:pPr>
      <w:keepNext/>
      <w:numPr>
        <w:numId w:val="3"/>
      </w:numPr>
      <w:ind w:left="360"/>
    </w:pPr>
    <w:rPr>
      <w:b/>
      <w:bCs/>
      <w:sz w:val="22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7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33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807337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073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07337"/>
    <w:pPr>
      <w:jc w:val="both"/>
    </w:pPr>
    <w:rPr>
      <w:sz w:val="26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80733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ormalWeb">
    <w:name w:val="Normal (Web)"/>
    <w:basedOn w:val="Normal"/>
    <w:semiHidden/>
    <w:rsid w:val="00807337"/>
    <w:pPr>
      <w:spacing w:before="100" w:after="100"/>
    </w:pPr>
    <w:rPr>
      <w:rFonts w:ascii="Arial Unicode MS" w:eastAsia="Arial Unicode MS" w:hAnsi="Arial Unicode MS" w:cs="Arial Unicode MS"/>
      <w:lang w:val="en-GB"/>
    </w:rPr>
  </w:style>
  <w:style w:type="paragraph" w:styleId="ListParagraph">
    <w:name w:val="List Paragraph"/>
    <w:basedOn w:val="Normal"/>
    <w:uiPriority w:val="34"/>
    <w:qFormat/>
    <w:rsid w:val="0080733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07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33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59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2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4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47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70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547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70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5470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54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708"/>
    <w:pPr>
      <w:suppressAutoHyphens w:val="0"/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08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Virsraksts11">
    <w:name w:val="Virsraksts 11"/>
    <w:basedOn w:val="Normal"/>
    <w:next w:val="Normal"/>
    <w:rsid w:val="00991546"/>
    <w:pPr>
      <w:keepNext/>
      <w:ind w:left="360" w:hanging="360"/>
    </w:pPr>
    <w:rPr>
      <w:b/>
      <w:bCs/>
      <w:sz w:val="22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4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B7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B70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Virsraksts12">
    <w:name w:val="Virsraksts 12"/>
    <w:basedOn w:val="Normal"/>
    <w:next w:val="Normal"/>
    <w:rsid w:val="00C72CA3"/>
    <w:pPr>
      <w:keepNext/>
      <w:numPr>
        <w:numId w:val="3"/>
      </w:numPr>
      <w:ind w:left="360"/>
    </w:pPr>
    <w:rPr>
      <w:b/>
      <w:bCs/>
      <w:sz w:val="22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FAC4-BB14-499E-B03C-5CD3469B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Kulpe</dc:creator>
  <cp:lastModifiedBy>Anete Skujina</cp:lastModifiedBy>
  <cp:revision>27</cp:revision>
  <cp:lastPrinted>2017-08-09T11:52:00Z</cp:lastPrinted>
  <dcterms:created xsi:type="dcterms:W3CDTF">2017-08-09T07:31:00Z</dcterms:created>
  <dcterms:modified xsi:type="dcterms:W3CDTF">2017-08-21T11:25:00Z</dcterms:modified>
</cp:coreProperties>
</file>